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32" w:type="pct"/>
        <w:tblCellSpacing w:w="0" w:type="dxa"/>
        <w:tblInd w:w="-743" w:type="dxa"/>
        <w:tblCellMar>
          <w:top w:w="15" w:type="dxa"/>
          <w:bottom w:w="15" w:type="dxa"/>
        </w:tblCellMar>
        <w:tblLook w:val="00A0" w:firstRow="1" w:lastRow="0" w:firstColumn="1" w:lastColumn="0" w:noHBand="0" w:noVBand="0"/>
      </w:tblPr>
      <w:tblGrid>
        <w:gridCol w:w="10924"/>
      </w:tblGrid>
      <w:tr w:rsidR="00F553C7" w:rsidRPr="00901D81" w:rsidTr="00783644">
        <w:trPr>
          <w:trHeight w:val="15677"/>
          <w:tblCellSpacing w:w="0" w:type="dxa"/>
        </w:trPr>
        <w:tc>
          <w:tcPr>
            <w:tcW w:w="10925" w:type="dxa"/>
            <w:shd w:val="clear" w:color="auto" w:fill="auto"/>
            <w:vAlign w:val="center"/>
          </w:tcPr>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F553C7" w:rsidRPr="008C6E3A" w:rsidTr="00DA4B02">
              <w:trPr>
                <w:trHeight w:val="1487"/>
                <w:tblCellSpacing w:w="0" w:type="dxa"/>
              </w:trPr>
              <w:tc>
                <w:tcPr>
                  <w:tcW w:w="10708" w:type="dxa"/>
                  <w:shd w:val="clear" w:color="auto" w:fill="auto"/>
                  <w:tcMar>
                    <w:top w:w="67" w:type="dxa"/>
                    <w:left w:w="67" w:type="dxa"/>
                    <w:bottom w:w="67" w:type="dxa"/>
                    <w:right w:w="67" w:type="dxa"/>
                  </w:tcMar>
                  <w:hideMark/>
                </w:tcPr>
                <w:p w:rsidR="00B54D08" w:rsidRPr="00064F3C" w:rsidRDefault="00DA4B02" w:rsidP="00064F3C">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margin">
                              <wp:align>top</wp:align>
                            </wp:positionV>
                            <wp:extent cx="4980940" cy="846455"/>
                            <wp:effectExtent l="9525" t="8890" r="101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46455"/>
                                    </a:xfrm>
                                    <a:prstGeom prst="rect">
                                      <a:avLst/>
                                    </a:prstGeom>
                                    <a:solidFill>
                                      <a:srgbClr val="FFFFFF"/>
                                    </a:solidFill>
                                    <a:ln w="9525">
                                      <a:solidFill>
                                        <a:srgbClr val="000000"/>
                                      </a:solidFill>
                                      <a:miter lim="800000"/>
                                      <a:headEnd/>
                                      <a:tailEnd/>
                                    </a:ln>
                                  </wps:spPr>
                                  <wps:txbx>
                                    <w:txbxContent>
                                      <w:p w:rsidR="00044293" w:rsidRPr="00DF3D24" w:rsidRDefault="00DF3D24"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UIT DIE PEN VAN DIE CEO</w:t>
                                        </w:r>
                                        <w:r w:rsidR="00A323B2" w:rsidRPr="00DF3D24">
                                          <w:rPr>
                                            <w:rFonts w:ascii="Comic Sans MS" w:hAnsi="Comic Sans MS"/>
                                            <w:b/>
                                            <w:i/>
                                            <w:noProof/>
                                            <w:sz w:val="32"/>
                                            <w:szCs w:val="32"/>
                                            <w:lang w:val="af-ZA"/>
                                          </w:rPr>
                                          <w:t xml:space="preserve"> (23</w:t>
                                        </w:r>
                                        <w:r w:rsidR="00044293" w:rsidRPr="00DF3D24">
                                          <w:rPr>
                                            <w:rFonts w:ascii="Comic Sans MS" w:hAnsi="Comic Sans MS"/>
                                            <w:b/>
                                            <w:i/>
                                            <w:noProof/>
                                            <w:sz w:val="32"/>
                                            <w:szCs w:val="32"/>
                                            <w:lang w:val="af-ZA"/>
                                          </w:rPr>
                                          <w:t>/17)</w:t>
                                        </w:r>
                                      </w:p>
                                      <w:p w:rsidR="00044293" w:rsidRPr="00DF3D24" w:rsidRDefault="00044293" w:rsidP="00DA4B02">
                                        <w:pPr>
                                          <w:spacing w:line="240" w:lineRule="auto"/>
                                          <w:rPr>
                                            <w:rFonts w:ascii="Comic Sans MS" w:hAnsi="Comic Sans MS"/>
                                            <w:noProof/>
                                            <w:sz w:val="20"/>
                                            <w:szCs w:val="20"/>
                                            <w:lang w:val="af-ZA"/>
                                          </w:rPr>
                                        </w:pPr>
                                        <w:r w:rsidRPr="00DF3D24">
                                          <w:rPr>
                                            <w:rFonts w:ascii="Comic Sans MS" w:hAnsi="Comic Sans MS"/>
                                            <w:noProof/>
                                            <w:sz w:val="20"/>
                                            <w:szCs w:val="20"/>
                                            <w:lang w:val="af-ZA"/>
                                          </w:rPr>
                                          <w:t>(</w:t>
                                        </w:r>
                                        <w:r w:rsidR="00DF3D24">
                                          <w:rPr>
                                            <w:rFonts w:ascii="Comic Sans MS" w:hAnsi="Comic Sans MS"/>
                                            <w:noProof/>
                                            <w:sz w:val="20"/>
                                            <w:szCs w:val="20"/>
                                            <w:lang w:val="af-ZA"/>
                                          </w:rPr>
                                          <w:t xml:space="preserve">Volg my op </w:t>
                                        </w:r>
                                        <w:r w:rsidRPr="00DF3D24">
                                          <w:rPr>
                                            <w:rFonts w:ascii="Comic Sans MS" w:hAnsi="Comic Sans MS"/>
                                            <w:noProof/>
                                            <w:sz w:val="20"/>
                                            <w:szCs w:val="20"/>
                                            <w:lang w:val="af-ZA"/>
                                          </w:rPr>
                                          <w:t>Twitter justchad_cga)</w:t>
                                        </w:r>
                                      </w:p>
                                      <w:p w:rsidR="00044293" w:rsidRPr="00DF3D24" w:rsidRDefault="00A323B2" w:rsidP="00DA4B02">
                                        <w:pPr>
                                          <w:spacing w:line="240" w:lineRule="auto"/>
                                          <w:rPr>
                                            <w:noProof/>
                                            <w:lang w:val="af-ZA"/>
                                          </w:rPr>
                                        </w:pPr>
                                        <w:r w:rsidRPr="00DF3D24">
                                          <w:rPr>
                                            <w:rFonts w:ascii="Comic Sans MS" w:hAnsi="Comic Sans MS"/>
                                            <w:i/>
                                            <w:noProof/>
                                            <w:sz w:val="20"/>
                                            <w:szCs w:val="20"/>
                                            <w:lang w:val="af-ZA"/>
                                          </w:rPr>
                                          <w:t>Justin Chadwick 23</w:t>
                                        </w:r>
                                        <w:r w:rsidR="00670EA6" w:rsidRPr="00DF3D24">
                                          <w:rPr>
                                            <w:rFonts w:ascii="Comic Sans MS" w:hAnsi="Comic Sans MS"/>
                                            <w:i/>
                                            <w:noProof/>
                                            <w:sz w:val="20"/>
                                            <w:szCs w:val="20"/>
                                            <w:lang w:val="af-ZA"/>
                                          </w:rPr>
                                          <w:t xml:space="preserve"> Jun</w:t>
                                        </w:r>
                                        <w:r w:rsidR="00DF3D24">
                                          <w:rPr>
                                            <w:rFonts w:ascii="Comic Sans MS" w:hAnsi="Comic Sans MS"/>
                                            <w:i/>
                                            <w:noProof/>
                                            <w:sz w:val="20"/>
                                            <w:szCs w:val="20"/>
                                            <w:lang w:val="af-ZA"/>
                                          </w:rPr>
                                          <w:t>i</w:t>
                                        </w:r>
                                        <w:r w:rsidR="00670EA6" w:rsidRPr="00DF3D24">
                                          <w:rPr>
                                            <w:rFonts w:ascii="Comic Sans MS" w:hAnsi="Comic Sans MS"/>
                                            <w:i/>
                                            <w:noProof/>
                                            <w:sz w:val="20"/>
                                            <w:szCs w:val="20"/>
                                            <w:lang w:val="af-ZA"/>
                                          </w:rPr>
                                          <w:t>e</w:t>
                                        </w:r>
                                        <w:r w:rsidR="00783644" w:rsidRPr="00DF3D24">
                                          <w:rPr>
                                            <w:rFonts w:ascii="Comic Sans MS" w:hAnsi="Comic Sans MS"/>
                                            <w:i/>
                                            <w:noProof/>
                                            <w:sz w:val="20"/>
                                            <w:szCs w:val="20"/>
                                            <w:lang w:val="af-ZA"/>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2.2pt;height:66.65pt;z-index:25165824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">
                            <v:textbox>
                              <w:txbxContent>
                                <w:p w:rsidR="00044293" w:rsidRPr="00DF3D24" w:rsidRDefault="00DF3D24"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UIT DIE PEN VAN DIE CEO</w:t>
                                  </w:r>
                                  <w:r w:rsidR="00A323B2" w:rsidRPr="00DF3D24">
                                    <w:rPr>
                                      <w:rFonts w:ascii="Comic Sans MS" w:hAnsi="Comic Sans MS"/>
                                      <w:b/>
                                      <w:i/>
                                      <w:noProof/>
                                      <w:sz w:val="32"/>
                                      <w:szCs w:val="32"/>
                                      <w:lang w:val="af-ZA"/>
                                    </w:rPr>
                                    <w:t xml:space="preserve"> (23</w:t>
                                  </w:r>
                                  <w:r w:rsidR="00044293" w:rsidRPr="00DF3D24">
                                    <w:rPr>
                                      <w:rFonts w:ascii="Comic Sans MS" w:hAnsi="Comic Sans MS"/>
                                      <w:b/>
                                      <w:i/>
                                      <w:noProof/>
                                      <w:sz w:val="32"/>
                                      <w:szCs w:val="32"/>
                                      <w:lang w:val="af-ZA"/>
                                    </w:rPr>
                                    <w:t>/17)</w:t>
                                  </w:r>
                                </w:p>
                                <w:p w:rsidR="00044293" w:rsidRPr="00DF3D24" w:rsidRDefault="00044293" w:rsidP="00DA4B02">
                                  <w:pPr>
                                    <w:spacing w:line="240" w:lineRule="auto"/>
                                    <w:rPr>
                                      <w:rFonts w:ascii="Comic Sans MS" w:hAnsi="Comic Sans MS"/>
                                      <w:noProof/>
                                      <w:sz w:val="20"/>
                                      <w:szCs w:val="20"/>
                                      <w:lang w:val="af-ZA"/>
                                    </w:rPr>
                                  </w:pPr>
                                  <w:r w:rsidRPr="00DF3D24">
                                    <w:rPr>
                                      <w:rFonts w:ascii="Comic Sans MS" w:hAnsi="Comic Sans MS"/>
                                      <w:noProof/>
                                      <w:sz w:val="20"/>
                                      <w:szCs w:val="20"/>
                                      <w:lang w:val="af-ZA"/>
                                    </w:rPr>
                                    <w:t>(</w:t>
                                  </w:r>
                                  <w:r w:rsidR="00DF3D24">
                                    <w:rPr>
                                      <w:rFonts w:ascii="Comic Sans MS" w:hAnsi="Comic Sans MS"/>
                                      <w:noProof/>
                                      <w:sz w:val="20"/>
                                      <w:szCs w:val="20"/>
                                      <w:lang w:val="af-ZA"/>
                                    </w:rPr>
                                    <w:t xml:space="preserve">Volg my op </w:t>
                                  </w:r>
                                  <w:r w:rsidRPr="00DF3D24">
                                    <w:rPr>
                                      <w:rFonts w:ascii="Comic Sans MS" w:hAnsi="Comic Sans MS"/>
                                      <w:noProof/>
                                      <w:sz w:val="20"/>
                                      <w:szCs w:val="20"/>
                                      <w:lang w:val="af-ZA"/>
                                    </w:rPr>
                                    <w:t>Twitter justchad_cga)</w:t>
                                  </w:r>
                                </w:p>
                                <w:p w:rsidR="00044293" w:rsidRPr="00DF3D24" w:rsidRDefault="00A323B2" w:rsidP="00DA4B02">
                                  <w:pPr>
                                    <w:spacing w:line="240" w:lineRule="auto"/>
                                    <w:rPr>
                                      <w:noProof/>
                                      <w:lang w:val="af-ZA"/>
                                    </w:rPr>
                                  </w:pPr>
                                  <w:r w:rsidRPr="00DF3D24">
                                    <w:rPr>
                                      <w:rFonts w:ascii="Comic Sans MS" w:hAnsi="Comic Sans MS"/>
                                      <w:i/>
                                      <w:noProof/>
                                      <w:sz w:val="20"/>
                                      <w:szCs w:val="20"/>
                                      <w:lang w:val="af-ZA"/>
                                    </w:rPr>
                                    <w:t>Justin Chadwick 23</w:t>
                                  </w:r>
                                  <w:r w:rsidR="00670EA6" w:rsidRPr="00DF3D24">
                                    <w:rPr>
                                      <w:rFonts w:ascii="Comic Sans MS" w:hAnsi="Comic Sans MS"/>
                                      <w:i/>
                                      <w:noProof/>
                                      <w:sz w:val="20"/>
                                      <w:szCs w:val="20"/>
                                      <w:lang w:val="af-ZA"/>
                                    </w:rPr>
                                    <w:t xml:space="preserve"> Jun</w:t>
                                  </w:r>
                                  <w:r w:rsidR="00DF3D24">
                                    <w:rPr>
                                      <w:rFonts w:ascii="Comic Sans MS" w:hAnsi="Comic Sans MS"/>
                                      <w:i/>
                                      <w:noProof/>
                                      <w:sz w:val="20"/>
                                      <w:szCs w:val="20"/>
                                      <w:lang w:val="af-ZA"/>
                                    </w:rPr>
                                    <w:t>i</w:t>
                                  </w:r>
                                  <w:r w:rsidR="00670EA6" w:rsidRPr="00DF3D24">
                                    <w:rPr>
                                      <w:rFonts w:ascii="Comic Sans MS" w:hAnsi="Comic Sans MS"/>
                                      <w:i/>
                                      <w:noProof/>
                                      <w:sz w:val="20"/>
                                      <w:szCs w:val="20"/>
                                      <w:lang w:val="af-ZA"/>
                                    </w:rPr>
                                    <w:t>e</w:t>
                                  </w:r>
                                  <w:r w:rsidR="00783644" w:rsidRPr="00DF3D24">
                                    <w:rPr>
                                      <w:rFonts w:ascii="Comic Sans MS" w:hAnsi="Comic Sans MS"/>
                                      <w:i/>
                                      <w:noProof/>
                                      <w:sz w:val="20"/>
                                      <w:szCs w:val="20"/>
                                      <w:lang w:val="af-ZA"/>
                                    </w:rPr>
                                    <w:t xml:space="preserve"> 2017</w:t>
                                  </w:r>
                                </w:p>
                              </w:txbxContent>
                            </v:textbox>
                            <w10:wrap type="square" anchorx="margin" anchory="margin"/>
                          </v:shape>
                        </w:pict>
                      </mc:Fallback>
                    </mc:AlternateContent>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Pr>
                      <w:noProof/>
                      <w:lang w:eastAsia="en-ZA"/>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343025" cy="714375"/>
                        <wp:effectExtent l="0" t="0" r="9525" b="9525"/>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BC">
                    <w:rPr>
                      <w:rFonts w:ascii="Times New Roman" w:hAnsi="Times New Roman"/>
                      <w:sz w:val="24"/>
                      <w:szCs w:val="24"/>
                    </w:rPr>
                    <w:t xml:space="preserve"> </w:t>
                  </w:r>
                </w:p>
              </w:tc>
            </w:tr>
            <w:tr w:rsidR="00F553C7" w:rsidRPr="00450A62" w:rsidTr="00C47FE1">
              <w:trPr>
                <w:trHeight w:val="50"/>
                <w:tblCellSpacing w:w="0" w:type="dxa"/>
              </w:trPr>
              <w:tc>
                <w:tcPr>
                  <w:tcW w:w="10708"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C70360" w:rsidRDefault="00783644" w:rsidP="00225B4A">
            <w:pPr>
              <w:spacing w:after="0" w:line="240" w:lineRule="auto"/>
              <w:rPr>
                <w:rFonts w:ascii="Arial" w:eastAsia="Times New Roman" w:hAnsi="Arial" w:cs="Arial"/>
                <w:b/>
                <w:i/>
                <w:color w:val="181818"/>
                <w:lang w:val="en-US"/>
              </w:rPr>
            </w:pPr>
            <w:r w:rsidRPr="009C2A98">
              <w:rPr>
                <w:rFonts w:ascii="Arial" w:eastAsia="Times New Roman" w:hAnsi="Arial" w:cs="Arial"/>
                <w:b/>
                <w:i/>
                <w:color w:val="181818"/>
                <w:lang w:val="en-US"/>
              </w:rPr>
              <w:t>“</w:t>
            </w:r>
            <w:r w:rsidR="00467EC3">
              <w:rPr>
                <w:rFonts w:ascii="Arial" w:eastAsia="Times New Roman" w:hAnsi="Arial" w:cs="Arial"/>
                <w:b/>
                <w:i/>
                <w:color w:val="181818"/>
                <w:lang w:val="en-US"/>
              </w:rPr>
              <w:t>If history repeats itself, and the unexpected always happens, how incapable must Man be of learning from experience” George Bernard Shaw</w:t>
            </w:r>
          </w:p>
          <w:p w:rsidR="00CF48D0" w:rsidRPr="00CF48D0" w:rsidRDefault="00CF48D0" w:rsidP="00CF48D0">
            <w:pPr>
              <w:spacing w:after="0" w:line="240" w:lineRule="auto"/>
              <w:jc w:val="both"/>
              <w:rPr>
                <w:rFonts w:ascii="Arial" w:eastAsiaTheme="minorHAnsi" w:hAnsi="Arial" w:cs="Arial"/>
                <w:b/>
                <w:noProof/>
                <w:color w:val="FF0000"/>
                <w:sz w:val="20"/>
                <w:szCs w:val="20"/>
                <w:u w:val="single"/>
                <w:lang w:val="af-ZA"/>
              </w:rPr>
            </w:pPr>
            <w:r w:rsidRPr="00CF48D0">
              <w:rPr>
                <w:rFonts w:ascii="Arial" w:hAnsi="Arial" w:cs="Arial"/>
                <w:b/>
                <w:noProof/>
                <w:color w:val="FF0000"/>
                <w:sz w:val="20"/>
                <w:szCs w:val="20"/>
                <w:u w:val="single"/>
                <w:lang w:val="af-ZA"/>
              </w:rPr>
              <w:t>CITRUS GROWERS ASSOCIATION OF SOUTHERN AFRICA (CGA) VIER 20 JAAR</w:t>
            </w:r>
          </w:p>
          <w:p w:rsidR="00294A6E" w:rsidRPr="00294A6E" w:rsidRDefault="00294A6E" w:rsidP="00294A6E">
            <w:pPr>
              <w:spacing w:after="0" w:line="240" w:lineRule="auto"/>
              <w:jc w:val="both"/>
              <w:rPr>
                <w:rFonts w:ascii="Arial" w:hAnsi="Arial" w:cs="Arial"/>
                <w:noProof/>
                <w:color w:val="000000" w:themeColor="text1"/>
                <w:sz w:val="20"/>
                <w:szCs w:val="20"/>
                <w:lang w:val="af-ZA"/>
              </w:rPr>
            </w:pPr>
            <w:r w:rsidRPr="00294A6E">
              <w:rPr>
                <w:rFonts w:ascii="Arial" w:hAnsi="Arial" w:cs="Arial"/>
                <w:noProof/>
                <w:color w:val="000000" w:themeColor="text1"/>
                <w:sz w:val="20"/>
                <w:szCs w:val="20"/>
                <w:lang w:val="af-ZA"/>
              </w:rPr>
              <w:t>Die CGA is op 19 November 1997 tydens 'n vergadering gestig. Tydens die tweede vergadering van die Raad van Direkteure op 13 Maart 1998 is daar besluit dat die stemme van die raadslede gewig sal dra in ooreenstemming met die volumes wat uit hul onderskeie streke uitgevoer word. Die stempersentasies is baie interessant wanneer 1997 met 2015 vergelyk word (toe rekord uitvoervolumes behaal is). Altesame 44 miljoen kartonne (15kg ekwivalente) is in 1997 uitgevoer – “fast forward” tot 2015, waar volumes tot 118 miljoen kartonne toegeneem het. By die tweede vergadering van die CGA, is die Oos-Kaap as een streek gesien en dit was die grootste met 11.6 miljoen kartonne - 26% van die totaal. Vandag is dit in die Sondagsrivier, Patensie en Oos-Kaapse Midlands opgedeel. Dit bly die grootste streek en verteenwoordig 32,6 m kartonne of 28% van die totaal. In 1997 is Letsitele en Hoedspruit gekombineer en het die tweede grootste streek verteenwoordig met 8,9 miljoen kartonne, 20% van die totaal. Die gebied bly die tweede grootste met 28,8 m kartonne of 24% van die totaal. Wes-Kaap en Boland gekombineerd bly derde grootste - in 1997 met 7,9 m kartonne (18%); 18,3 m in 2015 of 16%. In 1997 was Onderberg vierde met 4 m kartonne (10%). Alternatiewe gewasse het tot min groei gelei (2015 - 4,8 m) en 'n groot daling in persentasie - 4%. Swaziland en Senwes het albei 3 m kartonne (7%) in 1997 uitgevoer - sedertdien het hierdie twee streke baie verskillende ervarings gehad; Swaziland het tot 0,7 m kartonne afgeneem as gevolg van alternatiewe gewasse, terwyl Senwes tot 13,8 m kartonne of 12% van die totaal  gegroei het – tot die vierde hoogste van die "ou streke" gegroei. “Sharks country” (KZN) het in 1997 van 2,7 m kartonne (6%) tot 2,2 m kartonne (2%) in 2017 afgeneem - weereens as gevolg van alternatiewe gewasopsies. Die Limpopo-streek het van 1,9 m kartonne (4%) tot 6,6 m (6%) toegeneem, terwyl die Nelspruit-streek dieselfde ervaring gehad het, het van 1,4 m (3%) tot 6,5 m (6%) toegeneem. Zimbabwe het van 0,2 m na 2,5 m kartonne toegeneem – verteenwoordig nou 2% van die suider-Afrika se totale sitrus uitvoervolume. ‘n Nuwe streek is die Oranjerivier wat nog nie sitrus in 1997 uitgevoer het nie - in 2015 het die streek 1,2 m kartonne of 1% uitgevoer. Hierdie veranderinge sal waarskynlik nie diegene in die bedryf verras nie. Streke wat afgeneem het, was grootliks van pomelo's afhanklik. Met swak prestasies in hierdie sektor, het produsente na alternatiewes verskuif, meestal suikerriet. Met sorgvuldige bestuur deur die Pomelo-fokusgroep, toon hierdie kategorie 'n ster prestasie. Met die instelling van 'n suikerbelasting - kan ons 'n terugswaai na pomelo’s sien? ‘n Kyk in die kristalbal sal waarskynlik 'n toename in die Wes-Kaap, Oos-Kaap en Senwes toon, aangesien sagtesitrus- en suurlemoen-aanplantings in uitvoerproduksie kom. Tradisionele lemoenstreke kan afneem in terme van persentasie van die totale uitvoervolumes.</w:t>
            </w:r>
          </w:p>
          <w:p w:rsidR="00CF48D0" w:rsidRDefault="00CF48D0" w:rsidP="00CF48D0">
            <w:pPr>
              <w:spacing w:after="0"/>
              <w:rPr>
                <w:rFonts w:ascii="Arial" w:eastAsiaTheme="minorHAnsi" w:hAnsi="Arial" w:cs="Arial"/>
                <w:b/>
                <w:color w:val="FF0000"/>
                <w:u w:val="single"/>
              </w:rPr>
            </w:pPr>
            <w:r>
              <w:rPr>
                <w:rFonts w:ascii="Arial" w:eastAsiaTheme="minorHAnsi" w:hAnsi="Arial" w:cs="Arial"/>
                <w:b/>
                <w:color w:val="FF0000"/>
                <w:u w:val="single"/>
              </w:rPr>
              <w:t>GEPAK EN VERSKEEP</w:t>
            </w:r>
          </w:p>
          <w:p w:rsidR="00294A6E" w:rsidRPr="00294A6E" w:rsidRDefault="00294A6E" w:rsidP="00294A6E">
            <w:pPr>
              <w:spacing w:after="0"/>
              <w:jc w:val="both"/>
              <w:rPr>
                <w:noProof/>
                <w:color w:val="000000" w:themeColor="text1"/>
                <w:sz w:val="20"/>
                <w:szCs w:val="20"/>
                <w:lang w:val="af-ZA"/>
              </w:rPr>
            </w:pPr>
            <w:r w:rsidRPr="00294A6E">
              <w:rPr>
                <w:rFonts w:ascii="Arial" w:hAnsi="Arial" w:cs="Arial"/>
                <w:noProof/>
                <w:color w:val="000000" w:themeColor="text1"/>
                <w:sz w:val="20"/>
                <w:szCs w:val="20"/>
                <w:lang w:val="af-ZA"/>
              </w:rPr>
              <w:t>Met die helfte van Suider-Afrika se pomelo’s wat reeds verskeep is, is dit interessant om daarop te let dat die verspreiding ‘n spieë</w:t>
            </w:r>
            <w:r>
              <w:rPr>
                <w:rFonts w:ascii="Arial" w:hAnsi="Arial" w:cs="Arial"/>
                <w:noProof/>
                <w:color w:val="000000" w:themeColor="text1"/>
                <w:sz w:val="20"/>
                <w:szCs w:val="20"/>
                <w:lang w:val="af-ZA"/>
              </w:rPr>
              <w:t xml:space="preserve">lbeeld </w:t>
            </w:r>
            <w:r w:rsidRPr="00294A6E">
              <w:rPr>
                <w:rFonts w:ascii="Arial" w:hAnsi="Arial" w:cs="Arial"/>
                <w:noProof/>
                <w:color w:val="000000" w:themeColor="text1"/>
                <w:sz w:val="20"/>
                <w:szCs w:val="20"/>
                <w:lang w:val="af-ZA"/>
              </w:rPr>
              <w:t>van 2016</w:t>
            </w:r>
            <w:r>
              <w:rPr>
                <w:rFonts w:ascii="Arial" w:hAnsi="Arial" w:cs="Arial"/>
                <w:noProof/>
                <w:color w:val="000000" w:themeColor="text1"/>
                <w:sz w:val="20"/>
                <w:szCs w:val="20"/>
                <w:lang w:val="af-ZA"/>
              </w:rPr>
              <w:t xml:space="preserve"> is</w:t>
            </w:r>
            <w:bookmarkStart w:id="0" w:name="_GoBack"/>
            <w:bookmarkEnd w:id="0"/>
            <w:r w:rsidRPr="00294A6E">
              <w:rPr>
                <w:rFonts w:ascii="Arial" w:hAnsi="Arial" w:cs="Arial"/>
                <w:noProof/>
                <w:color w:val="000000" w:themeColor="text1"/>
                <w:sz w:val="20"/>
                <w:szCs w:val="20"/>
                <w:lang w:val="af-ZA"/>
              </w:rPr>
              <w:t xml:space="preserve"> - EU 50%, Suidoos-Asië 15%, Noord-Amerika 4% en Midde-Ooste 3%. Die enigste verandering is Asië wat van 20 tot 18% afgeneem het, maar wat deur Rusland opgeneem is (7 tot 9%). Die Pomelo-fokusgroep het hul voorspelde volume met 0,5 miljoen kartonne verminder</w:t>
            </w:r>
            <w:r>
              <w:rPr>
                <w:rFonts w:ascii="Arial" w:hAnsi="Arial" w:cs="Arial"/>
                <w:noProof/>
                <w:color w:val="000000" w:themeColor="text1"/>
                <w:sz w:val="20"/>
                <w:szCs w:val="20"/>
                <w:lang w:val="af-ZA"/>
              </w:rPr>
              <w:t>.</w:t>
            </w:r>
          </w:p>
          <w:p w:rsidR="00294A6E" w:rsidRPr="00294A6E" w:rsidRDefault="00294A6E" w:rsidP="00294A6E">
            <w:pPr>
              <w:spacing w:after="0"/>
              <w:jc w:val="both"/>
              <w:rPr>
                <w:noProof/>
                <w:color w:val="000000" w:themeColor="text1"/>
                <w:sz w:val="20"/>
                <w:szCs w:val="20"/>
                <w:lang w:val="af-ZA"/>
              </w:rPr>
            </w:pPr>
            <w:r w:rsidRPr="00294A6E">
              <w:rPr>
                <w:rFonts w:ascii="Arial" w:hAnsi="Arial" w:cs="Arial"/>
                <w:noProof/>
                <w:color w:val="000000" w:themeColor="text1"/>
                <w:sz w:val="20"/>
                <w:szCs w:val="20"/>
                <w:lang w:val="af-ZA"/>
              </w:rPr>
              <w:t>Die EU het minder vrugte oor die hele spektrum gekry in vergelyking met 2016 - suurlemoene 31 tot 21%; nawels 38 tot 35%; sagte sitrus 63 tot 57%. Midde-Ooste het ook minder gekry - suurlemoene 44 tot 42%; nawels 29 tot 24%; sagte sitrus 8 tot 7%. Verhoogde markaandeel is in Suid-Oos Asië ondervind - suurlemoene 14-17%; nawels 13 tot 14%; sagte sitrus 8 tot 12% - en Rusland - suurlemoene 6 tot 14%; nawels 4 tot 7% en sagte sitrus 8 tot 13%.</w:t>
            </w:r>
          </w:p>
          <w:p w:rsidR="00294A6E" w:rsidRPr="00294A6E" w:rsidRDefault="00294A6E" w:rsidP="00294A6E">
            <w:pPr>
              <w:spacing w:after="0"/>
              <w:jc w:val="both"/>
              <w:rPr>
                <w:noProof/>
                <w:color w:val="000000" w:themeColor="text1"/>
                <w:sz w:val="20"/>
                <w:szCs w:val="20"/>
                <w:lang w:val="af-ZA"/>
              </w:rPr>
            </w:pPr>
            <w:r w:rsidRPr="00294A6E">
              <w:rPr>
                <w:rFonts w:ascii="Arial" w:hAnsi="Arial" w:cs="Arial"/>
                <w:noProof/>
                <w:color w:val="000000" w:themeColor="text1"/>
                <w:sz w:val="20"/>
                <w:szCs w:val="20"/>
                <w:lang w:val="af-ZA"/>
              </w:rPr>
              <w:t>In die sagte sitrus-kategorie het die satsuma-variëteit met 9% minder as die oorspronklike skatting geëindig. Tot op datum is 80% + van clementines reeds gepak; terwyl mandaryne pas begin het (36% verpak).</w:t>
            </w:r>
          </w:p>
          <w:p w:rsidR="00CF48D0" w:rsidRPr="00CF48D0" w:rsidRDefault="00CF48D0" w:rsidP="00CF48D0">
            <w:pPr>
              <w:spacing w:after="0"/>
              <w:jc w:val="both"/>
              <w:rPr>
                <w:rFonts w:ascii="Arial" w:eastAsiaTheme="minorHAnsi" w:hAnsi="Arial" w:cs="Arial"/>
                <w:sz w:val="20"/>
                <w:szCs w:val="20"/>
              </w:rPr>
            </w:pP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12"/>
              <w:gridCol w:w="943"/>
              <w:gridCol w:w="984"/>
              <w:gridCol w:w="847"/>
              <w:gridCol w:w="1061"/>
              <w:gridCol w:w="1106"/>
              <w:gridCol w:w="1374"/>
              <w:gridCol w:w="1317"/>
              <w:gridCol w:w="1054"/>
            </w:tblGrid>
            <w:tr w:rsidR="00C77F22" w:rsidRPr="00C77F22" w:rsidTr="00C77F22">
              <w:trPr>
                <w:trHeight w:val="401"/>
              </w:trPr>
              <w:tc>
                <w:tcPr>
                  <w:tcW w:w="2024" w:type="dxa"/>
                  <w:tcBorders>
                    <w:top w:val="single" w:sz="4" w:space="0" w:color="auto"/>
                    <w:left w:val="single" w:sz="4" w:space="0" w:color="auto"/>
                  </w:tcBorders>
                </w:tcPr>
                <w:p w:rsidR="00284F63" w:rsidRPr="00C77F22" w:rsidRDefault="00284F63" w:rsidP="00284F63">
                  <w:pPr>
                    <w:spacing w:after="0" w:line="240" w:lineRule="auto"/>
                    <w:ind w:left="337" w:hanging="337"/>
                    <w:rPr>
                      <w:rFonts w:ascii="Arial" w:hAnsi="Arial" w:cs="Arial"/>
                      <w:noProof/>
                      <w:sz w:val="20"/>
                      <w:szCs w:val="20"/>
                      <w:lang w:val="af-ZA"/>
                    </w:rPr>
                  </w:pPr>
                  <w:bookmarkStart w:id="1" w:name="OLE_LINK1"/>
                  <w:bookmarkStart w:id="2" w:name="OLE_LINK2"/>
                  <w:r w:rsidRPr="00C77F22">
                    <w:rPr>
                      <w:rFonts w:ascii="Arial" w:hAnsi="Arial" w:cs="Arial"/>
                      <w:noProof/>
                      <w:sz w:val="20"/>
                      <w:szCs w:val="20"/>
                      <w:lang w:val="af-ZA"/>
                    </w:rPr>
                    <w:t>To</w:t>
                  </w:r>
                  <w:r w:rsidR="00CF48D0" w:rsidRPr="00C77F22">
                    <w:rPr>
                      <w:rFonts w:ascii="Arial" w:hAnsi="Arial" w:cs="Arial"/>
                      <w:noProof/>
                      <w:sz w:val="20"/>
                      <w:szCs w:val="20"/>
                      <w:lang w:val="af-ZA"/>
                    </w:rPr>
                    <w:t>t</w:t>
                  </w:r>
                  <w:r w:rsidRPr="00C77F22">
                    <w:rPr>
                      <w:rFonts w:ascii="Arial" w:hAnsi="Arial" w:cs="Arial"/>
                      <w:noProof/>
                      <w:sz w:val="20"/>
                      <w:szCs w:val="20"/>
                      <w:lang w:val="af-ZA"/>
                    </w:rPr>
                    <w:t xml:space="preserve"> E</w:t>
                  </w:r>
                  <w:r w:rsidR="00CF48D0" w:rsidRPr="00C77F22">
                    <w:rPr>
                      <w:rFonts w:ascii="Arial" w:hAnsi="Arial" w:cs="Arial"/>
                      <w:noProof/>
                      <w:sz w:val="20"/>
                      <w:szCs w:val="20"/>
                      <w:lang w:val="af-ZA"/>
                    </w:rPr>
                    <w:t>i</w:t>
                  </w:r>
                  <w:r w:rsidRPr="00C77F22">
                    <w:rPr>
                      <w:rFonts w:ascii="Arial" w:hAnsi="Arial" w:cs="Arial"/>
                      <w:noProof/>
                      <w:sz w:val="20"/>
                      <w:szCs w:val="20"/>
                      <w:lang w:val="af-ZA"/>
                    </w:rPr>
                    <w:t>nd</w:t>
                  </w:r>
                  <w:r w:rsidR="00CF48D0" w:rsidRPr="00C77F22">
                    <w:rPr>
                      <w:rFonts w:ascii="Arial" w:hAnsi="Arial" w:cs="Arial"/>
                      <w:noProof/>
                      <w:sz w:val="20"/>
                      <w:szCs w:val="20"/>
                      <w:lang w:val="af-ZA"/>
                    </w:rPr>
                    <w:t>e</w:t>
                  </w:r>
                  <w:r w:rsidRPr="00C77F22">
                    <w:rPr>
                      <w:rFonts w:ascii="Arial" w:hAnsi="Arial" w:cs="Arial"/>
                      <w:noProof/>
                      <w:sz w:val="20"/>
                      <w:szCs w:val="20"/>
                      <w:lang w:val="af-ZA"/>
                    </w:rPr>
                    <w:t xml:space="preserve"> Week </w:t>
                  </w:r>
                  <w:r w:rsidR="00A323B2" w:rsidRPr="00C77F22">
                    <w:rPr>
                      <w:rFonts w:ascii="Arial" w:hAnsi="Arial" w:cs="Arial"/>
                      <w:noProof/>
                      <w:sz w:val="20"/>
                      <w:szCs w:val="20"/>
                      <w:lang w:val="af-ZA"/>
                    </w:rPr>
                    <w:t>24</w:t>
                  </w:r>
                </w:p>
                <w:p w:rsidR="00284F63" w:rsidRPr="00C77F22" w:rsidRDefault="00284F63" w:rsidP="00CF48D0">
                  <w:pPr>
                    <w:spacing w:after="0" w:line="240" w:lineRule="auto"/>
                    <w:rPr>
                      <w:rFonts w:ascii="Arial" w:hAnsi="Arial" w:cs="Arial"/>
                      <w:noProof/>
                      <w:sz w:val="20"/>
                      <w:szCs w:val="20"/>
                      <w:lang w:val="af-ZA"/>
                    </w:rPr>
                  </w:pPr>
                  <w:r w:rsidRPr="00C77F22">
                    <w:rPr>
                      <w:rFonts w:ascii="Arial" w:hAnsi="Arial" w:cs="Arial"/>
                      <w:noProof/>
                      <w:sz w:val="20"/>
                      <w:szCs w:val="20"/>
                      <w:lang w:val="af-ZA"/>
                    </w:rPr>
                    <w:t>Mi</w:t>
                  </w:r>
                  <w:r w:rsidR="00CF48D0" w:rsidRPr="00C77F22">
                    <w:rPr>
                      <w:rFonts w:ascii="Arial" w:hAnsi="Arial" w:cs="Arial"/>
                      <w:noProof/>
                      <w:sz w:val="20"/>
                      <w:szCs w:val="20"/>
                      <w:lang w:val="af-ZA"/>
                    </w:rPr>
                    <w:t>ljoen15 Kg Kartonne</w:t>
                  </w:r>
                </w:p>
              </w:tc>
              <w:tc>
                <w:tcPr>
                  <w:tcW w:w="948" w:type="dxa"/>
                  <w:tcBorders>
                    <w:top w:val="single" w:sz="4" w:space="0" w:color="auto"/>
                  </w:tcBorders>
                  <w:shd w:val="clear" w:color="auto" w:fill="CCCCCC"/>
                </w:tcPr>
                <w:p w:rsidR="00284F63" w:rsidRPr="00C77F22" w:rsidRDefault="00CF48D0" w:rsidP="00284F63">
                  <w:pPr>
                    <w:spacing w:after="0" w:line="240" w:lineRule="auto"/>
                    <w:jc w:val="right"/>
                    <w:rPr>
                      <w:rFonts w:ascii="Arial" w:hAnsi="Arial" w:cs="Arial"/>
                      <w:noProof/>
                      <w:sz w:val="20"/>
                      <w:szCs w:val="20"/>
                      <w:lang w:val="af-ZA"/>
                    </w:rPr>
                  </w:pPr>
                  <w:r w:rsidRPr="00C77F22">
                    <w:rPr>
                      <w:rFonts w:ascii="Arial" w:hAnsi="Arial" w:cs="Arial"/>
                      <w:noProof/>
                      <w:sz w:val="20"/>
                      <w:szCs w:val="20"/>
                      <w:lang w:val="af-ZA"/>
                    </w:rPr>
                    <w:t>Gepak</w:t>
                  </w:r>
                  <w:r w:rsidR="00284F63" w:rsidRPr="00C77F22">
                    <w:rPr>
                      <w:rFonts w:ascii="Arial" w:hAnsi="Arial" w:cs="Arial"/>
                      <w:noProof/>
                      <w:sz w:val="20"/>
                      <w:szCs w:val="20"/>
                      <w:lang w:val="af-ZA"/>
                    </w:rPr>
                    <w:t xml:space="preserve"> </w:t>
                  </w:r>
                </w:p>
              </w:tc>
              <w:tc>
                <w:tcPr>
                  <w:tcW w:w="991" w:type="dxa"/>
                  <w:tcBorders>
                    <w:top w:val="single" w:sz="4" w:space="0" w:color="auto"/>
                    <w:right w:val="double" w:sz="4" w:space="0" w:color="auto"/>
                  </w:tcBorders>
                  <w:shd w:val="clear" w:color="auto" w:fill="CCCCCC"/>
                </w:tcPr>
                <w:p w:rsidR="00284F63" w:rsidRPr="00C77F22" w:rsidRDefault="00CF48D0" w:rsidP="00284F63">
                  <w:pPr>
                    <w:spacing w:after="0" w:line="240" w:lineRule="auto"/>
                    <w:jc w:val="right"/>
                    <w:rPr>
                      <w:rFonts w:ascii="Arial" w:hAnsi="Arial" w:cs="Arial"/>
                      <w:noProof/>
                      <w:sz w:val="20"/>
                      <w:szCs w:val="20"/>
                      <w:lang w:val="af-ZA"/>
                    </w:rPr>
                  </w:pPr>
                  <w:r w:rsidRPr="00C77F22">
                    <w:rPr>
                      <w:rFonts w:ascii="Arial" w:hAnsi="Arial" w:cs="Arial"/>
                      <w:noProof/>
                      <w:sz w:val="20"/>
                      <w:szCs w:val="20"/>
                      <w:lang w:val="af-ZA"/>
                    </w:rPr>
                    <w:t>Gepak</w:t>
                  </w:r>
                </w:p>
              </w:tc>
              <w:tc>
                <w:tcPr>
                  <w:tcW w:w="848" w:type="dxa"/>
                  <w:tcBorders>
                    <w:top w:val="single" w:sz="4" w:space="0" w:color="auto"/>
                    <w:left w:val="double" w:sz="4" w:space="0" w:color="auto"/>
                    <w:bottom w:val="single" w:sz="4" w:space="0" w:color="auto"/>
                    <w:right w:val="double" w:sz="4" w:space="0" w:color="auto"/>
                  </w:tcBorders>
                  <w:shd w:val="clear" w:color="auto" w:fill="CCCCCC"/>
                </w:tcPr>
                <w:p w:rsidR="00284F63" w:rsidRPr="00C77F22" w:rsidRDefault="00CF48D0" w:rsidP="00284F63">
                  <w:pPr>
                    <w:spacing w:after="0" w:line="240" w:lineRule="auto"/>
                    <w:jc w:val="right"/>
                    <w:rPr>
                      <w:rFonts w:ascii="Arial" w:hAnsi="Arial" w:cs="Arial"/>
                      <w:b/>
                      <w:noProof/>
                      <w:sz w:val="20"/>
                      <w:szCs w:val="20"/>
                      <w:lang w:val="af-ZA"/>
                    </w:rPr>
                  </w:pPr>
                  <w:r w:rsidRPr="00C77F22">
                    <w:rPr>
                      <w:rFonts w:ascii="Arial" w:hAnsi="Arial" w:cs="Arial"/>
                      <w:b/>
                      <w:noProof/>
                      <w:sz w:val="20"/>
                      <w:szCs w:val="20"/>
                      <w:lang w:val="af-ZA"/>
                    </w:rPr>
                    <w:t>Gepak</w:t>
                  </w:r>
                </w:p>
              </w:tc>
              <w:tc>
                <w:tcPr>
                  <w:tcW w:w="1061" w:type="dxa"/>
                  <w:tcBorders>
                    <w:top w:val="single" w:sz="4" w:space="0" w:color="auto"/>
                    <w:left w:val="double" w:sz="4" w:space="0" w:color="auto"/>
                    <w:right w:val="double" w:sz="4" w:space="0" w:color="auto"/>
                  </w:tcBorders>
                  <w:shd w:val="clear" w:color="auto" w:fill="E6E6E6"/>
                </w:tcPr>
                <w:p w:rsidR="00284F63" w:rsidRPr="00C77F22" w:rsidRDefault="00CF48D0" w:rsidP="00284F63">
                  <w:pPr>
                    <w:spacing w:after="0" w:line="240" w:lineRule="auto"/>
                    <w:jc w:val="right"/>
                    <w:rPr>
                      <w:rFonts w:ascii="Arial" w:hAnsi="Arial" w:cs="Arial"/>
                      <w:noProof/>
                      <w:sz w:val="20"/>
                      <w:szCs w:val="20"/>
                      <w:lang w:val="af-ZA"/>
                    </w:rPr>
                  </w:pPr>
                  <w:r w:rsidRPr="00C77F22">
                    <w:rPr>
                      <w:rFonts w:ascii="Arial" w:hAnsi="Arial" w:cs="Arial"/>
                      <w:noProof/>
                      <w:sz w:val="20"/>
                      <w:szCs w:val="20"/>
                      <w:lang w:val="af-ZA"/>
                    </w:rPr>
                    <w:t>Verskeep</w:t>
                  </w:r>
                </w:p>
              </w:tc>
              <w:tc>
                <w:tcPr>
                  <w:tcW w:w="1106" w:type="dxa"/>
                  <w:tcBorders>
                    <w:top w:val="single" w:sz="4" w:space="0" w:color="auto"/>
                    <w:left w:val="double" w:sz="4" w:space="0" w:color="auto"/>
                    <w:right w:val="double" w:sz="4" w:space="0" w:color="auto"/>
                  </w:tcBorders>
                  <w:shd w:val="clear" w:color="auto" w:fill="E6E6E6"/>
                </w:tcPr>
                <w:p w:rsidR="00284F63" w:rsidRPr="00C77F22" w:rsidRDefault="00CF48D0" w:rsidP="00284F63">
                  <w:pPr>
                    <w:spacing w:after="0" w:line="240" w:lineRule="auto"/>
                    <w:jc w:val="right"/>
                    <w:rPr>
                      <w:rFonts w:ascii="Arial" w:hAnsi="Arial" w:cs="Arial"/>
                      <w:b/>
                      <w:noProof/>
                      <w:sz w:val="20"/>
                      <w:szCs w:val="20"/>
                      <w:lang w:val="af-ZA"/>
                    </w:rPr>
                  </w:pPr>
                  <w:r w:rsidRPr="00C77F22">
                    <w:rPr>
                      <w:rFonts w:ascii="Arial" w:hAnsi="Arial" w:cs="Arial"/>
                      <w:b/>
                      <w:noProof/>
                      <w:sz w:val="20"/>
                      <w:szCs w:val="20"/>
                      <w:lang w:val="af-ZA"/>
                    </w:rPr>
                    <w:t>Verskeep</w:t>
                  </w:r>
                </w:p>
              </w:tc>
              <w:tc>
                <w:tcPr>
                  <w:tcW w:w="1377" w:type="dxa"/>
                  <w:tcBorders>
                    <w:top w:val="single" w:sz="4" w:space="0" w:color="auto"/>
                    <w:left w:val="double" w:sz="4" w:space="0" w:color="auto"/>
                  </w:tcBorders>
                  <w:shd w:val="clear" w:color="auto" w:fill="E6E6E6"/>
                </w:tcPr>
                <w:p w:rsidR="00284F63" w:rsidRPr="00C77F22" w:rsidRDefault="00CF48D0" w:rsidP="00CF48D0">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Aanvanklike Skatting</w:t>
                  </w:r>
                </w:p>
              </w:tc>
              <w:tc>
                <w:tcPr>
                  <w:tcW w:w="1279" w:type="dxa"/>
                  <w:tcBorders>
                    <w:top w:val="single" w:sz="4" w:space="0" w:color="auto"/>
                  </w:tcBorders>
                  <w:shd w:val="clear" w:color="auto" w:fill="E6E6E6"/>
                </w:tcPr>
                <w:p w:rsidR="00284F63" w:rsidRPr="00C77F22" w:rsidRDefault="00CF48D0" w:rsidP="00CF48D0">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Nuutste Voorspelling</w:t>
                  </w:r>
                </w:p>
              </w:tc>
              <w:tc>
                <w:tcPr>
                  <w:tcW w:w="1064" w:type="dxa"/>
                  <w:tcBorders>
                    <w:top w:val="single" w:sz="4" w:space="0" w:color="auto"/>
                    <w:right w:val="single" w:sz="4" w:space="0" w:color="auto"/>
                  </w:tcBorders>
                  <w:shd w:val="clear" w:color="auto" w:fill="E6E6E6"/>
                </w:tcPr>
                <w:p w:rsidR="00284F63" w:rsidRPr="00C77F22" w:rsidRDefault="00284F63"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Fin</w:t>
                  </w:r>
                  <w:r w:rsidR="00CF48D0" w:rsidRPr="00C77F22">
                    <w:rPr>
                      <w:rFonts w:ascii="Arial" w:hAnsi="Arial" w:cs="Arial"/>
                      <w:noProof/>
                      <w:sz w:val="20"/>
                      <w:szCs w:val="20"/>
                      <w:lang w:val="af-ZA"/>
                    </w:rPr>
                    <w:t>a</w:t>
                  </w:r>
                  <w:r w:rsidRPr="00C77F22">
                    <w:rPr>
                      <w:rFonts w:ascii="Arial" w:hAnsi="Arial" w:cs="Arial"/>
                      <w:noProof/>
                      <w:sz w:val="20"/>
                      <w:szCs w:val="20"/>
                      <w:lang w:val="af-ZA"/>
                    </w:rPr>
                    <w:t xml:space="preserve">al </w:t>
                  </w:r>
                  <w:r w:rsidR="00CF48D0" w:rsidRPr="00C77F22">
                    <w:rPr>
                      <w:rFonts w:ascii="Arial" w:hAnsi="Arial" w:cs="Arial"/>
                      <w:noProof/>
                      <w:sz w:val="20"/>
                      <w:szCs w:val="20"/>
                      <w:lang w:val="af-ZA"/>
                    </w:rPr>
                    <w:t>Gepak</w:t>
                  </w:r>
                </w:p>
                <w:p w:rsidR="00284F63" w:rsidRPr="00C77F22" w:rsidRDefault="00284F63" w:rsidP="00284F63">
                  <w:pPr>
                    <w:spacing w:after="0" w:line="240" w:lineRule="auto"/>
                    <w:jc w:val="center"/>
                    <w:rPr>
                      <w:rFonts w:ascii="Arial" w:hAnsi="Arial" w:cs="Arial"/>
                      <w:noProof/>
                      <w:sz w:val="20"/>
                      <w:szCs w:val="20"/>
                      <w:lang w:val="af-ZA"/>
                    </w:rPr>
                  </w:pPr>
                </w:p>
              </w:tc>
            </w:tr>
            <w:tr w:rsidR="00C77F22" w:rsidRPr="00C77F22" w:rsidTr="00C77F22">
              <w:trPr>
                <w:trHeight w:val="200"/>
              </w:trPr>
              <w:tc>
                <w:tcPr>
                  <w:tcW w:w="2024" w:type="dxa"/>
                  <w:tcBorders>
                    <w:left w:val="single" w:sz="4" w:space="0" w:color="auto"/>
                  </w:tcBorders>
                </w:tcPr>
                <w:p w:rsidR="00284F63" w:rsidRPr="00C77F22" w:rsidRDefault="00CF48D0" w:rsidP="00CF48D0">
                  <w:pPr>
                    <w:spacing w:after="0" w:line="240" w:lineRule="auto"/>
                    <w:rPr>
                      <w:rFonts w:ascii="Arial" w:hAnsi="Arial" w:cs="Arial"/>
                      <w:b/>
                      <w:noProof/>
                      <w:sz w:val="20"/>
                      <w:szCs w:val="20"/>
                      <w:lang w:val="af-ZA"/>
                    </w:rPr>
                  </w:pPr>
                  <w:r w:rsidRPr="00C77F22">
                    <w:rPr>
                      <w:rFonts w:ascii="Arial" w:hAnsi="Arial" w:cs="Arial"/>
                      <w:b/>
                      <w:noProof/>
                      <w:sz w:val="20"/>
                      <w:szCs w:val="20"/>
                      <w:lang w:val="af-ZA"/>
                    </w:rPr>
                    <w:t>BRON</w:t>
                  </w:r>
                  <w:r w:rsidR="00284F63" w:rsidRPr="00C77F22">
                    <w:rPr>
                      <w:rFonts w:ascii="Arial" w:hAnsi="Arial" w:cs="Arial"/>
                      <w:b/>
                      <w:noProof/>
                      <w:sz w:val="20"/>
                      <w:szCs w:val="20"/>
                      <w:lang w:val="af-ZA"/>
                    </w:rPr>
                    <w:t>: PPECB/Agrihub</w:t>
                  </w:r>
                </w:p>
              </w:tc>
              <w:tc>
                <w:tcPr>
                  <w:tcW w:w="948" w:type="dxa"/>
                  <w:shd w:val="clear" w:color="auto" w:fill="CCCCCC"/>
                </w:tcPr>
                <w:p w:rsidR="00284F63" w:rsidRPr="00C77F22" w:rsidRDefault="00284F63"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2015</w:t>
                  </w:r>
                </w:p>
              </w:tc>
              <w:tc>
                <w:tcPr>
                  <w:tcW w:w="991" w:type="dxa"/>
                  <w:tcBorders>
                    <w:right w:val="double" w:sz="4" w:space="0" w:color="auto"/>
                  </w:tcBorders>
                  <w:shd w:val="clear" w:color="auto" w:fill="CCCCCC"/>
                </w:tcPr>
                <w:p w:rsidR="00284F63" w:rsidRPr="00C77F22" w:rsidRDefault="00284F63"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2016</w:t>
                  </w:r>
                </w:p>
              </w:tc>
              <w:tc>
                <w:tcPr>
                  <w:tcW w:w="848" w:type="dxa"/>
                  <w:tcBorders>
                    <w:top w:val="single" w:sz="4" w:space="0" w:color="auto"/>
                    <w:left w:val="double" w:sz="4" w:space="0" w:color="auto"/>
                    <w:bottom w:val="single" w:sz="4" w:space="0" w:color="auto"/>
                    <w:right w:val="double" w:sz="4" w:space="0" w:color="auto"/>
                  </w:tcBorders>
                  <w:shd w:val="clear" w:color="auto" w:fill="CCCCCC"/>
                </w:tcPr>
                <w:p w:rsidR="00284F63" w:rsidRPr="00C77F22" w:rsidRDefault="00284F63" w:rsidP="00284F63">
                  <w:pPr>
                    <w:spacing w:after="0" w:line="240" w:lineRule="auto"/>
                    <w:jc w:val="center"/>
                    <w:rPr>
                      <w:rFonts w:ascii="Arial" w:hAnsi="Arial" w:cs="Arial"/>
                      <w:b/>
                      <w:noProof/>
                      <w:sz w:val="20"/>
                      <w:szCs w:val="20"/>
                      <w:lang w:val="af-ZA"/>
                    </w:rPr>
                  </w:pPr>
                  <w:r w:rsidRPr="00C77F22">
                    <w:rPr>
                      <w:rFonts w:ascii="Arial" w:hAnsi="Arial" w:cs="Arial"/>
                      <w:b/>
                      <w:noProof/>
                      <w:sz w:val="20"/>
                      <w:szCs w:val="20"/>
                      <w:lang w:val="af-ZA"/>
                    </w:rPr>
                    <w:t>2017</w:t>
                  </w:r>
                </w:p>
              </w:tc>
              <w:tc>
                <w:tcPr>
                  <w:tcW w:w="1061" w:type="dxa"/>
                  <w:tcBorders>
                    <w:left w:val="double" w:sz="4" w:space="0" w:color="auto"/>
                    <w:right w:val="double" w:sz="4" w:space="0" w:color="auto"/>
                  </w:tcBorders>
                  <w:shd w:val="clear" w:color="auto" w:fill="E6E6E6"/>
                </w:tcPr>
                <w:p w:rsidR="00284F63" w:rsidRPr="00C77F22" w:rsidRDefault="00284F63"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2016</w:t>
                  </w:r>
                </w:p>
              </w:tc>
              <w:tc>
                <w:tcPr>
                  <w:tcW w:w="1106" w:type="dxa"/>
                  <w:tcBorders>
                    <w:left w:val="double" w:sz="4" w:space="0" w:color="auto"/>
                    <w:right w:val="double" w:sz="4" w:space="0" w:color="auto"/>
                  </w:tcBorders>
                  <w:shd w:val="clear" w:color="auto" w:fill="E6E6E6"/>
                </w:tcPr>
                <w:p w:rsidR="00284F63" w:rsidRPr="00C77F22" w:rsidRDefault="00284F63" w:rsidP="00284F63">
                  <w:pPr>
                    <w:spacing w:after="0" w:line="240" w:lineRule="auto"/>
                    <w:jc w:val="center"/>
                    <w:rPr>
                      <w:rFonts w:ascii="Arial" w:hAnsi="Arial" w:cs="Arial"/>
                      <w:b/>
                      <w:noProof/>
                      <w:sz w:val="20"/>
                      <w:szCs w:val="20"/>
                      <w:lang w:val="af-ZA"/>
                    </w:rPr>
                  </w:pPr>
                  <w:r w:rsidRPr="00C77F22">
                    <w:rPr>
                      <w:rFonts w:ascii="Arial" w:hAnsi="Arial" w:cs="Arial"/>
                      <w:b/>
                      <w:noProof/>
                      <w:sz w:val="20"/>
                      <w:szCs w:val="20"/>
                      <w:lang w:val="af-ZA"/>
                    </w:rPr>
                    <w:t>2017</w:t>
                  </w:r>
                </w:p>
              </w:tc>
              <w:tc>
                <w:tcPr>
                  <w:tcW w:w="1377" w:type="dxa"/>
                  <w:tcBorders>
                    <w:left w:val="double" w:sz="4" w:space="0" w:color="auto"/>
                  </w:tcBorders>
                  <w:shd w:val="clear" w:color="auto" w:fill="E6E6E6"/>
                </w:tcPr>
                <w:p w:rsidR="00284F63" w:rsidRPr="00C77F22" w:rsidRDefault="00284F63"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2017</w:t>
                  </w:r>
                </w:p>
              </w:tc>
              <w:tc>
                <w:tcPr>
                  <w:tcW w:w="1279" w:type="dxa"/>
                  <w:shd w:val="clear" w:color="auto" w:fill="E6E6E6"/>
                </w:tcPr>
                <w:p w:rsidR="00284F63" w:rsidRPr="00C77F22" w:rsidRDefault="00284F63"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2017</w:t>
                  </w:r>
                </w:p>
              </w:tc>
              <w:tc>
                <w:tcPr>
                  <w:tcW w:w="1064" w:type="dxa"/>
                  <w:tcBorders>
                    <w:right w:val="single" w:sz="4" w:space="0" w:color="auto"/>
                  </w:tcBorders>
                  <w:shd w:val="clear" w:color="auto" w:fill="E6E6E6"/>
                </w:tcPr>
                <w:p w:rsidR="00284F63" w:rsidRPr="00C77F22" w:rsidRDefault="00284F63"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2016</w:t>
                  </w:r>
                </w:p>
              </w:tc>
            </w:tr>
            <w:tr w:rsidR="00C77F22" w:rsidRPr="00C77F22" w:rsidTr="00C77F22">
              <w:trPr>
                <w:trHeight w:val="214"/>
              </w:trPr>
              <w:tc>
                <w:tcPr>
                  <w:tcW w:w="2024" w:type="dxa"/>
                  <w:tcBorders>
                    <w:left w:val="single" w:sz="4" w:space="0" w:color="auto"/>
                  </w:tcBorders>
                </w:tcPr>
                <w:p w:rsidR="00284F63" w:rsidRPr="00C77F22" w:rsidRDefault="00CF48D0" w:rsidP="00284F63">
                  <w:pPr>
                    <w:spacing w:after="0" w:line="240" w:lineRule="auto"/>
                    <w:rPr>
                      <w:rFonts w:ascii="Arial" w:hAnsi="Arial" w:cs="Arial"/>
                      <w:noProof/>
                      <w:sz w:val="20"/>
                      <w:szCs w:val="20"/>
                      <w:lang w:val="af-ZA"/>
                    </w:rPr>
                  </w:pPr>
                  <w:r w:rsidRPr="00C77F22">
                    <w:rPr>
                      <w:rFonts w:ascii="Arial" w:hAnsi="Arial" w:cs="Arial"/>
                      <w:noProof/>
                      <w:sz w:val="20"/>
                      <w:szCs w:val="20"/>
                      <w:lang w:val="af-ZA"/>
                    </w:rPr>
                    <w:t>Pomelo’s</w:t>
                  </w:r>
                </w:p>
              </w:tc>
              <w:tc>
                <w:tcPr>
                  <w:tcW w:w="948" w:type="dxa"/>
                  <w:shd w:val="clear" w:color="auto" w:fill="CCCCCC"/>
                </w:tcPr>
                <w:p w:rsidR="00284F63" w:rsidRPr="00C77F22" w:rsidRDefault="00A716FF"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12.7 m</w:t>
                  </w:r>
                </w:p>
              </w:tc>
              <w:tc>
                <w:tcPr>
                  <w:tcW w:w="991" w:type="dxa"/>
                  <w:tcBorders>
                    <w:right w:val="double" w:sz="4" w:space="0" w:color="auto"/>
                  </w:tcBorders>
                  <w:shd w:val="clear" w:color="auto" w:fill="CCCCCC"/>
                </w:tcPr>
                <w:p w:rsidR="00284F63" w:rsidRPr="00C77F22" w:rsidRDefault="00A716FF"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10 m</w:t>
                  </w:r>
                </w:p>
              </w:tc>
              <w:tc>
                <w:tcPr>
                  <w:tcW w:w="848" w:type="dxa"/>
                  <w:tcBorders>
                    <w:top w:val="single" w:sz="4" w:space="0" w:color="auto"/>
                    <w:left w:val="double" w:sz="4" w:space="0" w:color="auto"/>
                    <w:bottom w:val="single" w:sz="4" w:space="0" w:color="auto"/>
                    <w:right w:val="double" w:sz="4" w:space="0" w:color="auto"/>
                  </w:tcBorders>
                  <w:shd w:val="clear" w:color="auto" w:fill="CCCCCC"/>
                </w:tcPr>
                <w:p w:rsidR="00284F63" w:rsidRPr="00C77F22" w:rsidRDefault="00A716FF" w:rsidP="00284F63">
                  <w:pPr>
                    <w:spacing w:after="0" w:line="240" w:lineRule="auto"/>
                    <w:jc w:val="center"/>
                    <w:rPr>
                      <w:rFonts w:ascii="Arial" w:hAnsi="Arial" w:cs="Arial"/>
                      <w:b/>
                      <w:noProof/>
                      <w:sz w:val="20"/>
                      <w:szCs w:val="20"/>
                      <w:lang w:val="af-ZA"/>
                    </w:rPr>
                  </w:pPr>
                  <w:r w:rsidRPr="00C77F22">
                    <w:rPr>
                      <w:rFonts w:ascii="Arial" w:hAnsi="Arial" w:cs="Arial"/>
                      <w:b/>
                      <w:noProof/>
                      <w:sz w:val="20"/>
                      <w:szCs w:val="20"/>
                      <w:lang w:val="af-ZA"/>
                    </w:rPr>
                    <w:t>11.7 m</w:t>
                  </w:r>
                </w:p>
              </w:tc>
              <w:tc>
                <w:tcPr>
                  <w:tcW w:w="1061" w:type="dxa"/>
                  <w:tcBorders>
                    <w:left w:val="double" w:sz="4" w:space="0" w:color="auto"/>
                    <w:right w:val="double" w:sz="4" w:space="0" w:color="auto"/>
                  </w:tcBorders>
                  <w:shd w:val="clear" w:color="auto" w:fill="E6E6E6"/>
                </w:tcPr>
                <w:p w:rsidR="00284F63" w:rsidRPr="00C77F22" w:rsidRDefault="00A716FF"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7.4 m</w:t>
                  </w:r>
                </w:p>
              </w:tc>
              <w:tc>
                <w:tcPr>
                  <w:tcW w:w="1106" w:type="dxa"/>
                  <w:tcBorders>
                    <w:left w:val="double" w:sz="4" w:space="0" w:color="auto"/>
                    <w:right w:val="double" w:sz="4" w:space="0" w:color="auto"/>
                  </w:tcBorders>
                  <w:shd w:val="clear" w:color="auto" w:fill="E6E6E6"/>
                </w:tcPr>
                <w:p w:rsidR="00284F63" w:rsidRPr="00C77F22" w:rsidRDefault="00A716FF" w:rsidP="00284F63">
                  <w:pPr>
                    <w:spacing w:after="0" w:line="240" w:lineRule="auto"/>
                    <w:jc w:val="center"/>
                    <w:rPr>
                      <w:rFonts w:ascii="Arial" w:hAnsi="Arial" w:cs="Arial"/>
                      <w:b/>
                      <w:noProof/>
                      <w:sz w:val="20"/>
                      <w:szCs w:val="20"/>
                      <w:lang w:val="af-ZA"/>
                    </w:rPr>
                  </w:pPr>
                  <w:r w:rsidRPr="00C77F22">
                    <w:rPr>
                      <w:rFonts w:ascii="Arial" w:hAnsi="Arial" w:cs="Arial"/>
                      <w:b/>
                      <w:noProof/>
                      <w:sz w:val="20"/>
                      <w:szCs w:val="20"/>
                      <w:lang w:val="af-ZA"/>
                    </w:rPr>
                    <w:t>8.5 m</w:t>
                  </w:r>
                </w:p>
              </w:tc>
              <w:tc>
                <w:tcPr>
                  <w:tcW w:w="1377" w:type="dxa"/>
                  <w:tcBorders>
                    <w:left w:val="double" w:sz="4" w:space="0" w:color="auto"/>
                  </w:tcBorders>
                  <w:shd w:val="clear" w:color="auto" w:fill="E6E6E6"/>
                </w:tcPr>
                <w:p w:rsidR="00284F63" w:rsidRPr="00C77F22" w:rsidRDefault="00284F63"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15.6 m</w:t>
                  </w:r>
                </w:p>
              </w:tc>
              <w:tc>
                <w:tcPr>
                  <w:tcW w:w="1279" w:type="dxa"/>
                  <w:shd w:val="clear" w:color="auto" w:fill="E6E6E6"/>
                </w:tcPr>
                <w:p w:rsidR="00284F63" w:rsidRPr="00C77F22" w:rsidRDefault="00C61548" w:rsidP="00284F63">
                  <w:pPr>
                    <w:spacing w:after="0" w:line="240" w:lineRule="auto"/>
                    <w:jc w:val="center"/>
                    <w:rPr>
                      <w:rFonts w:ascii="Arial" w:hAnsi="Arial" w:cs="Arial"/>
                      <w:b/>
                      <w:noProof/>
                      <w:sz w:val="20"/>
                      <w:szCs w:val="20"/>
                      <w:lang w:val="af-ZA"/>
                    </w:rPr>
                  </w:pPr>
                  <w:r w:rsidRPr="00C77F22">
                    <w:rPr>
                      <w:rFonts w:ascii="Arial" w:hAnsi="Arial" w:cs="Arial"/>
                      <w:b/>
                      <w:noProof/>
                      <w:color w:val="FF0000"/>
                      <w:sz w:val="20"/>
                      <w:szCs w:val="20"/>
                      <w:lang w:val="af-ZA"/>
                    </w:rPr>
                    <w:t>14.8</w:t>
                  </w:r>
                  <w:r w:rsidR="007C704C" w:rsidRPr="00C77F22">
                    <w:rPr>
                      <w:rFonts w:ascii="Arial" w:hAnsi="Arial" w:cs="Arial"/>
                      <w:b/>
                      <w:noProof/>
                      <w:color w:val="FF0000"/>
                      <w:sz w:val="20"/>
                      <w:szCs w:val="20"/>
                      <w:lang w:val="af-ZA"/>
                    </w:rPr>
                    <w:t xml:space="preserve"> m</w:t>
                  </w:r>
                </w:p>
              </w:tc>
              <w:tc>
                <w:tcPr>
                  <w:tcW w:w="1064" w:type="dxa"/>
                  <w:tcBorders>
                    <w:right w:val="single" w:sz="4" w:space="0" w:color="auto"/>
                  </w:tcBorders>
                  <w:shd w:val="clear" w:color="auto" w:fill="E6E6E6"/>
                </w:tcPr>
                <w:p w:rsidR="00284F63" w:rsidRPr="00C77F22" w:rsidRDefault="00284F63"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13.2 m</w:t>
                  </w:r>
                </w:p>
              </w:tc>
            </w:tr>
            <w:tr w:rsidR="00C77F22" w:rsidRPr="00C77F22" w:rsidTr="00C77F22">
              <w:trPr>
                <w:trHeight w:val="200"/>
              </w:trPr>
              <w:tc>
                <w:tcPr>
                  <w:tcW w:w="2024" w:type="dxa"/>
                  <w:tcBorders>
                    <w:left w:val="single" w:sz="4" w:space="0" w:color="auto"/>
                  </w:tcBorders>
                </w:tcPr>
                <w:p w:rsidR="00284F63" w:rsidRPr="00C77F22" w:rsidRDefault="00284F63" w:rsidP="00CF48D0">
                  <w:pPr>
                    <w:spacing w:after="0" w:line="240" w:lineRule="auto"/>
                    <w:rPr>
                      <w:rFonts w:ascii="Arial" w:hAnsi="Arial" w:cs="Arial"/>
                      <w:noProof/>
                      <w:sz w:val="20"/>
                      <w:szCs w:val="20"/>
                      <w:lang w:val="af-ZA"/>
                    </w:rPr>
                  </w:pPr>
                  <w:r w:rsidRPr="00C77F22">
                    <w:rPr>
                      <w:rFonts w:ascii="Arial" w:hAnsi="Arial" w:cs="Arial"/>
                      <w:noProof/>
                      <w:sz w:val="20"/>
                      <w:szCs w:val="20"/>
                      <w:lang w:val="af-ZA"/>
                    </w:rPr>
                    <w:t>S</w:t>
                  </w:r>
                  <w:r w:rsidR="00CF48D0" w:rsidRPr="00C77F22">
                    <w:rPr>
                      <w:rFonts w:ascii="Arial" w:hAnsi="Arial" w:cs="Arial"/>
                      <w:noProof/>
                      <w:sz w:val="20"/>
                      <w:szCs w:val="20"/>
                      <w:lang w:val="af-ZA"/>
                    </w:rPr>
                    <w:t>agte Sitrus</w:t>
                  </w:r>
                </w:p>
              </w:tc>
              <w:tc>
                <w:tcPr>
                  <w:tcW w:w="948" w:type="dxa"/>
                  <w:shd w:val="clear" w:color="auto" w:fill="CCCCCC"/>
                </w:tcPr>
                <w:p w:rsidR="00284F63" w:rsidRPr="00C77F22" w:rsidRDefault="00A716FF"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5.8 m</w:t>
                  </w:r>
                </w:p>
              </w:tc>
              <w:tc>
                <w:tcPr>
                  <w:tcW w:w="991" w:type="dxa"/>
                  <w:tcBorders>
                    <w:right w:val="double" w:sz="4" w:space="0" w:color="auto"/>
                  </w:tcBorders>
                  <w:shd w:val="clear" w:color="auto" w:fill="CCCCCC"/>
                </w:tcPr>
                <w:p w:rsidR="00284F63" w:rsidRPr="00C77F22" w:rsidRDefault="00A716FF"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7 m</w:t>
                  </w:r>
                </w:p>
              </w:tc>
              <w:tc>
                <w:tcPr>
                  <w:tcW w:w="848" w:type="dxa"/>
                  <w:tcBorders>
                    <w:top w:val="single" w:sz="4" w:space="0" w:color="auto"/>
                    <w:left w:val="double" w:sz="4" w:space="0" w:color="auto"/>
                    <w:bottom w:val="single" w:sz="4" w:space="0" w:color="auto"/>
                    <w:right w:val="double" w:sz="4" w:space="0" w:color="auto"/>
                  </w:tcBorders>
                  <w:shd w:val="clear" w:color="auto" w:fill="CCCCCC"/>
                </w:tcPr>
                <w:p w:rsidR="00284F63" w:rsidRPr="00C77F22" w:rsidRDefault="00A716FF" w:rsidP="00284F63">
                  <w:pPr>
                    <w:spacing w:after="0" w:line="240" w:lineRule="auto"/>
                    <w:jc w:val="center"/>
                    <w:rPr>
                      <w:rFonts w:ascii="Arial" w:hAnsi="Arial" w:cs="Arial"/>
                      <w:b/>
                      <w:noProof/>
                      <w:sz w:val="20"/>
                      <w:szCs w:val="20"/>
                      <w:lang w:val="af-ZA"/>
                    </w:rPr>
                  </w:pPr>
                  <w:r w:rsidRPr="00C77F22">
                    <w:rPr>
                      <w:rFonts w:ascii="Arial" w:hAnsi="Arial" w:cs="Arial"/>
                      <w:b/>
                      <w:noProof/>
                      <w:sz w:val="20"/>
                      <w:szCs w:val="20"/>
                      <w:lang w:val="af-ZA"/>
                    </w:rPr>
                    <w:t>6.8 m</w:t>
                  </w:r>
                </w:p>
              </w:tc>
              <w:tc>
                <w:tcPr>
                  <w:tcW w:w="1061" w:type="dxa"/>
                  <w:tcBorders>
                    <w:left w:val="double" w:sz="4" w:space="0" w:color="auto"/>
                    <w:right w:val="double" w:sz="4" w:space="0" w:color="auto"/>
                  </w:tcBorders>
                  <w:shd w:val="clear" w:color="auto" w:fill="E6E6E6"/>
                </w:tcPr>
                <w:p w:rsidR="00284F63" w:rsidRPr="00C77F22" w:rsidRDefault="00A716FF"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5.9 m</w:t>
                  </w:r>
                </w:p>
              </w:tc>
              <w:tc>
                <w:tcPr>
                  <w:tcW w:w="1106" w:type="dxa"/>
                  <w:tcBorders>
                    <w:left w:val="double" w:sz="4" w:space="0" w:color="auto"/>
                    <w:right w:val="double" w:sz="4" w:space="0" w:color="auto"/>
                  </w:tcBorders>
                  <w:shd w:val="clear" w:color="auto" w:fill="E6E6E6"/>
                </w:tcPr>
                <w:p w:rsidR="00284F63" w:rsidRPr="00C77F22" w:rsidRDefault="00A716FF" w:rsidP="00284F63">
                  <w:pPr>
                    <w:spacing w:after="0" w:line="240" w:lineRule="auto"/>
                    <w:jc w:val="center"/>
                    <w:rPr>
                      <w:rFonts w:ascii="Arial" w:hAnsi="Arial" w:cs="Arial"/>
                      <w:b/>
                      <w:noProof/>
                      <w:sz w:val="20"/>
                      <w:szCs w:val="20"/>
                      <w:lang w:val="af-ZA"/>
                    </w:rPr>
                  </w:pPr>
                  <w:r w:rsidRPr="00C77F22">
                    <w:rPr>
                      <w:rFonts w:ascii="Arial" w:hAnsi="Arial" w:cs="Arial"/>
                      <w:b/>
                      <w:noProof/>
                      <w:sz w:val="20"/>
                      <w:szCs w:val="20"/>
                      <w:lang w:val="af-ZA"/>
                    </w:rPr>
                    <w:t>5.7 m</w:t>
                  </w:r>
                </w:p>
              </w:tc>
              <w:tc>
                <w:tcPr>
                  <w:tcW w:w="1377" w:type="dxa"/>
                  <w:tcBorders>
                    <w:left w:val="double" w:sz="4" w:space="0" w:color="auto"/>
                  </w:tcBorders>
                  <w:shd w:val="clear" w:color="auto" w:fill="E6E6E6"/>
                </w:tcPr>
                <w:p w:rsidR="00284F63" w:rsidRPr="00C77F22" w:rsidRDefault="00284F63"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13.2 m</w:t>
                  </w:r>
                </w:p>
              </w:tc>
              <w:tc>
                <w:tcPr>
                  <w:tcW w:w="1279" w:type="dxa"/>
                  <w:shd w:val="clear" w:color="auto" w:fill="E6E6E6"/>
                </w:tcPr>
                <w:p w:rsidR="00284F63" w:rsidRPr="00C77F22" w:rsidRDefault="00013A57"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13.2</w:t>
                  </w:r>
                  <w:r w:rsidR="00284F63" w:rsidRPr="00C77F22">
                    <w:rPr>
                      <w:rFonts w:ascii="Arial" w:hAnsi="Arial" w:cs="Arial"/>
                      <w:noProof/>
                      <w:sz w:val="20"/>
                      <w:szCs w:val="20"/>
                      <w:lang w:val="af-ZA"/>
                    </w:rPr>
                    <w:t xml:space="preserve"> m</w:t>
                  </w:r>
                </w:p>
              </w:tc>
              <w:tc>
                <w:tcPr>
                  <w:tcW w:w="1064" w:type="dxa"/>
                  <w:tcBorders>
                    <w:right w:val="single" w:sz="4" w:space="0" w:color="auto"/>
                  </w:tcBorders>
                  <w:shd w:val="clear" w:color="auto" w:fill="E6E6E6"/>
                </w:tcPr>
                <w:p w:rsidR="00284F63" w:rsidRPr="00C77F22" w:rsidRDefault="00284F63"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12.2 m</w:t>
                  </w:r>
                </w:p>
              </w:tc>
            </w:tr>
            <w:tr w:rsidR="00C77F22" w:rsidRPr="00C77F22" w:rsidTr="00C77F22">
              <w:trPr>
                <w:trHeight w:val="180"/>
              </w:trPr>
              <w:tc>
                <w:tcPr>
                  <w:tcW w:w="2024" w:type="dxa"/>
                  <w:tcBorders>
                    <w:left w:val="single" w:sz="4" w:space="0" w:color="auto"/>
                  </w:tcBorders>
                </w:tcPr>
                <w:p w:rsidR="00284F63" w:rsidRPr="00C77F22" w:rsidRDefault="00CF48D0" w:rsidP="00284F63">
                  <w:pPr>
                    <w:spacing w:after="0" w:line="240" w:lineRule="auto"/>
                    <w:rPr>
                      <w:rFonts w:ascii="Arial" w:hAnsi="Arial" w:cs="Arial"/>
                      <w:noProof/>
                      <w:sz w:val="20"/>
                      <w:szCs w:val="20"/>
                      <w:lang w:val="af-ZA"/>
                    </w:rPr>
                  </w:pPr>
                  <w:r w:rsidRPr="00C77F22">
                    <w:rPr>
                      <w:rFonts w:ascii="Arial" w:hAnsi="Arial" w:cs="Arial"/>
                      <w:noProof/>
                      <w:sz w:val="20"/>
                      <w:szCs w:val="20"/>
                      <w:lang w:val="af-ZA"/>
                    </w:rPr>
                    <w:t>Suurlemoene</w:t>
                  </w:r>
                </w:p>
              </w:tc>
              <w:tc>
                <w:tcPr>
                  <w:tcW w:w="948" w:type="dxa"/>
                  <w:shd w:val="clear" w:color="auto" w:fill="CCCCCC"/>
                </w:tcPr>
                <w:p w:rsidR="00284F63" w:rsidRPr="00C77F22" w:rsidRDefault="00A716FF"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9.1 m</w:t>
                  </w:r>
                </w:p>
              </w:tc>
              <w:tc>
                <w:tcPr>
                  <w:tcW w:w="991" w:type="dxa"/>
                  <w:tcBorders>
                    <w:right w:val="double" w:sz="4" w:space="0" w:color="auto"/>
                  </w:tcBorders>
                  <w:shd w:val="clear" w:color="auto" w:fill="CCCCCC"/>
                </w:tcPr>
                <w:p w:rsidR="00284F63" w:rsidRPr="00C77F22" w:rsidRDefault="00A716FF"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9.2 m</w:t>
                  </w:r>
                </w:p>
              </w:tc>
              <w:tc>
                <w:tcPr>
                  <w:tcW w:w="848" w:type="dxa"/>
                  <w:tcBorders>
                    <w:top w:val="single" w:sz="4" w:space="0" w:color="auto"/>
                    <w:left w:val="double" w:sz="4" w:space="0" w:color="auto"/>
                    <w:bottom w:val="single" w:sz="4" w:space="0" w:color="auto"/>
                    <w:right w:val="double" w:sz="4" w:space="0" w:color="auto"/>
                  </w:tcBorders>
                  <w:shd w:val="clear" w:color="auto" w:fill="CCCCCC"/>
                </w:tcPr>
                <w:p w:rsidR="00284F63" w:rsidRPr="00C77F22" w:rsidRDefault="00A716FF" w:rsidP="00284F63">
                  <w:pPr>
                    <w:spacing w:after="0" w:line="240" w:lineRule="auto"/>
                    <w:jc w:val="center"/>
                    <w:rPr>
                      <w:rFonts w:ascii="Arial" w:hAnsi="Arial" w:cs="Arial"/>
                      <w:b/>
                      <w:noProof/>
                      <w:sz w:val="20"/>
                      <w:szCs w:val="20"/>
                      <w:lang w:val="af-ZA"/>
                    </w:rPr>
                  </w:pPr>
                  <w:r w:rsidRPr="00C77F22">
                    <w:rPr>
                      <w:rFonts w:ascii="Arial" w:hAnsi="Arial" w:cs="Arial"/>
                      <w:b/>
                      <w:noProof/>
                      <w:sz w:val="20"/>
                      <w:szCs w:val="20"/>
                      <w:lang w:val="af-ZA"/>
                    </w:rPr>
                    <w:t>11.9 m</w:t>
                  </w:r>
                </w:p>
              </w:tc>
              <w:tc>
                <w:tcPr>
                  <w:tcW w:w="1061" w:type="dxa"/>
                  <w:tcBorders>
                    <w:left w:val="double" w:sz="4" w:space="0" w:color="auto"/>
                    <w:right w:val="double" w:sz="4" w:space="0" w:color="auto"/>
                  </w:tcBorders>
                  <w:shd w:val="clear" w:color="auto" w:fill="E6E6E6"/>
                </w:tcPr>
                <w:p w:rsidR="00284F63" w:rsidRPr="00C77F22" w:rsidRDefault="00A716FF"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8.4 m</w:t>
                  </w:r>
                </w:p>
              </w:tc>
              <w:tc>
                <w:tcPr>
                  <w:tcW w:w="1106" w:type="dxa"/>
                  <w:tcBorders>
                    <w:left w:val="double" w:sz="4" w:space="0" w:color="auto"/>
                    <w:right w:val="double" w:sz="4" w:space="0" w:color="auto"/>
                  </w:tcBorders>
                  <w:shd w:val="clear" w:color="auto" w:fill="E6E6E6"/>
                </w:tcPr>
                <w:p w:rsidR="00284F63" w:rsidRPr="00C77F22" w:rsidRDefault="00A716FF" w:rsidP="00284F63">
                  <w:pPr>
                    <w:spacing w:after="0" w:line="240" w:lineRule="auto"/>
                    <w:jc w:val="center"/>
                    <w:rPr>
                      <w:rFonts w:ascii="Arial" w:hAnsi="Arial" w:cs="Arial"/>
                      <w:b/>
                      <w:noProof/>
                      <w:sz w:val="20"/>
                      <w:szCs w:val="20"/>
                      <w:lang w:val="af-ZA"/>
                    </w:rPr>
                  </w:pPr>
                  <w:r w:rsidRPr="00C77F22">
                    <w:rPr>
                      <w:rFonts w:ascii="Arial" w:hAnsi="Arial" w:cs="Arial"/>
                      <w:b/>
                      <w:noProof/>
                      <w:sz w:val="20"/>
                      <w:szCs w:val="20"/>
                      <w:lang w:val="af-ZA"/>
                    </w:rPr>
                    <w:t>10.2 m</w:t>
                  </w:r>
                </w:p>
              </w:tc>
              <w:tc>
                <w:tcPr>
                  <w:tcW w:w="1377" w:type="dxa"/>
                  <w:tcBorders>
                    <w:left w:val="double" w:sz="4" w:space="0" w:color="auto"/>
                  </w:tcBorders>
                  <w:shd w:val="clear" w:color="auto" w:fill="E6E6E6"/>
                </w:tcPr>
                <w:p w:rsidR="00284F63" w:rsidRPr="00C77F22" w:rsidRDefault="00284F63"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17.5 m</w:t>
                  </w:r>
                </w:p>
              </w:tc>
              <w:tc>
                <w:tcPr>
                  <w:tcW w:w="1279" w:type="dxa"/>
                  <w:shd w:val="clear" w:color="auto" w:fill="E6E6E6"/>
                </w:tcPr>
                <w:p w:rsidR="00284F63" w:rsidRPr="00C77F22" w:rsidRDefault="00284F63"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17.5 m</w:t>
                  </w:r>
                </w:p>
              </w:tc>
              <w:tc>
                <w:tcPr>
                  <w:tcW w:w="1064" w:type="dxa"/>
                  <w:tcBorders>
                    <w:right w:val="single" w:sz="4" w:space="0" w:color="auto"/>
                  </w:tcBorders>
                  <w:shd w:val="clear" w:color="auto" w:fill="E6E6E6"/>
                </w:tcPr>
                <w:p w:rsidR="00284F63" w:rsidRPr="00C77F22" w:rsidRDefault="00284F63"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15 m</w:t>
                  </w:r>
                </w:p>
              </w:tc>
            </w:tr>
            <w:tr w:rsidR="00C77F22" w:rsidRPr="00C77F22" w:rsidTr="00C77F22">
              <w:trPr>
                <w:trHeight w:val="200"/>
              </w:trPr>
              <w:tc>
                <w:tcPr>
                  <w:tcW w:w="2024" w:type="dxa"/>
                  <w:tcBorders>
                    <w:left w:val="single" w:sz="4" w:space="0" w:color="auto"/>
                  </w:tcBorders>
                </w:tcPr>
                <w:p w:rsidR="00284F63" w:rsidRPr="00C77F22" w:rsidRDefault="00CF48D0" w:rsidP="00284F63">
                  <w:pPr>
                    <w:spacing w:after="0" w:line="240" w:lineRule="auto"/>
                    <w:rPr>
                      <w:rFonts w:ascii="Arial" w:hAnsi="Arial" w:cs="Arial"/>
                      <w:noProof/>
                      <w:sz w:val="20"/>
                      <w:szCs w:val="20"/>
                      <w:lang w:val="af-ZA"/>
                    </w:rPr>
                  </w:pPr>
                  <w:r w:rsidRPr="00C77F22">
                    <w:rPr>
                      <w:rFonts w:ascii="Arial" w:hAnsi="Arial" w:cs="Arial"/>
                      <w:noProof/>
                      <w:sz w:val="20"/>
                      <w:szCs w:val="20"/>
                      <w:lang w:val="af-ZA"/>
                    </w:rPr>
                    <w:t>Naw</w:t>
                  </w:r>
                  <w:r w:rsidR="00284F63" w:rsidRPr="00C77F22">
                    <w:rPr>
                      <w:rFonts w:ascii="Arial" w:hAnsi="Arial" w:cs="Arial"/>
                      <w:noProof/>
                      <w:sz w:val="20"/>
                      <w:szCs w:val="20"/>
                      <w:lang w:val="af-ZA"/>
                    </w:rPr>
                    <w:t>els</w:t>
                  </w:r>
                </w:p>
              </w:tc>
              <w:tc>
                <w:tcPr>
                  <w:tcW w:w="948" w:type="dxa"/>
                  <w:shd w:val="clear" w:color="auto" w:fill="CCCCCC"/>
                </w:tcPr>
                <w:p w:rsidR="00284F63" w:rsidRPr="00C77F22" w:rsidRDefault="00A716FF"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12.2 m</w:t>
                  </w:r>
                </w:p>
              </w:tc>
              <w:tc>
                <w:tcPr>
                  <w:tcW w:w="991" w:type="dxa"/>
                  <w:tcBorders>
                    <w:right w:val="double" w:sz="4" w:space="0" w:color="auto"/>
                  </w:tcBorders>
                  <w:shd w:val="clear" w:color="auto" w:fill="CCCCCC"/>
                </w:tcPr>
                <w:p w:rsidR="00284F63" w:rsidRPr="00C77F22" w:rsidRDefault="00A716FF"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13.5 m</w:t>
                  </w:r>
                </w:p>
              </w:tc>
              <w:tc>
                <w:tcPr>
                  <w:tcW w:w="848" w:type="dxa"/>
                  <w:tcBorders>
                    <w:top w:val="single" w:sz="4" w:space="0" w:color="auto"/>
                    <w:left w:val="double" w:sz="4" w:space="0" w:color="auto"/>
                    <w:bottom w:val="single" w:sz="4" w:space="0" w:color="auto"/>
                    <w:right w:val="double" w:sz="4" w:space="0" w:color="auto"/>
                  </w:tcBorders>
                  <w:shd w:val="clear" w:color="auto" w:fill="CCCCCC"/>
                </w:tcPr>
                <w:p w:rsidR="00284F63" w:rsidRPr="00C77F22" w:rsidRDefault="00A716FF" w:rsidP="00284F63">
                  <w:pPr>
                    <w:spacing w:after="0" w:line="240" w:lineRule="auto"/>
                    <w:jc w:val="center"/>
                    <w:rPr>
                      <w:rFonts w:ascii="Arial" w:hAnsi="Arial" w:cs="Arial"/>
                      <w:b/>
                      <w:noProof/>
                      <w:sz w:val="20"/>
                      <w:szCs w:val="20"/>
                      <w:lang w:val="af-ZA"/>
                    </w:rPr>
                  </w:pPr>
                  <w:r w:rsidRPr="00C77F22">
                    <w:rPr>
                      <w:rFonts w:ascii="Arial" w:hAnsi="Arial" w:cs="Arial"/>
                      <w:b/>
                      <w:noProof/>
                      <w:sz w:val="20"/>
                      <w:szCs w:val="20"/>
                      <w:lang w:val="af-ZA"/>
                    </w:rPr>
                    <w:t>10.5 m</w:t>
                  </w:r>
                </w:p>
              </w:tc>
              <w:tc>
                <w:tcPr>
                  <w:tcW w:w="1061" w:type="dxa"/>
                  <w:tcBorders>
                    <w:left w:val="double" w:sz="4" w:space="0" w:color="auto"/>
                    <w:right w:val="double" w:sz="4" w:space="0" w:color="auto"/>
                  </w:tcBorders>
                  <w:shd w:val="clear" w:color="auto" w:fill="E6E6E6"/>
                </w:tcPr>
                <w:p w:rsidR="00284F63" w:rsidRPr="00C77F22" w:rsidRDefault="00A716FF"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10.2 m</w:t>
                  </w:r>
                </w:p>
              </w:tc>
              <w:tc>
                <w:tcPr>
                  <w:tcW w:w="1106" w:type="dxa"/>
                  <w:tcBorders>
                    <w:left w:val="double" w:sz="4" w:space="0" w:color="auto"/>
                    <w:right w:val="double" w:sz="4" w:space="0" w:color="auto"/>
                  </w:tcBorders>
                  <w:shd w:val="clear" w:color="auto" w:fill="E6E6E6"/>
                </w:tcPr>
                <w:p w:rsidR="00284F63" w:rsidRPr="00C77F22" w:rsidRDefault="00A716FF" w:rsidP="00284F63">
                  <w:pPr>
                    <w:spacing w:after="0" w:line="240" w:lineRule="auto"/>
                    <w:jc w:val="center"/>
                    <w:rPr>
                      <w:rFonts w:ascii="Arial" w:hAnsi="Arial" w:cs="Arial"/>
                      <w:b/>
                      <w:noProof/>
                      <w:sz w:val="20"/>
                      <w:szCs w:val="20"/>
                      <w:lang w:val="af-ZA"/>
                    </w:rPr>
                  </w:pPr>
                  <w:r w:rsidRPr="00C77F22">
                    <w:rPr>
                      <w:rFonts w:ascii="Arial" w:hAnsi="Arial" w:cs="Arial"/>
                      <w:b/>
                      <w:noProof/>
                      <w:sz w:val="20"/>
                      <w:szCs w:val="20"/>
                      <w:lang w:val="af-ZA"/>
                    </w:rPr>
                    <w:t>7 m</w:t>
                  </w:r>
                </w:p>
              </w:tc>
              <w:tc>
                <w:tcPr>
                  <w:tcW w:w="1377" w:type="dxa"/>
                  <w:tcBorders>
                    <w:left w:val="double" w:sz="4" w:space="0" w:color="auto"/>
                  </w:tcBorders>
                  <w:shd w:val="clear" w:color="auto" w:fill="E6E6E6"/>
                </w:tcPr>
                <w:p w:rsidR="00284F63" w:rsidRPr="00C77F22" w:rsidRDefault="00284F63"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26.3 m</w:t>
                  </w:r>
                </w:p>
              </w:tc>
              <w:tc>
                <w:tcPr>
                  <w:tcW w:w="1279" w:type="dxa"/>
                  <w:shd w:val="clear" w:color="auto" w:fill="E6E6E6"/>
                </w:tcPr>
                <w:p w:rsidR="00284F63" w:rsidRPr="00C77F22" w:rsidRDefault="00D92E85"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22.6</w:t>
                  </w:r>
                  <w:r w:rsidR="00284F63" w:rsidRPr="00C77F22">
                    <w:rPr>
                      <w:rFonts w:ascii="Arial" w:hAnsi="Arial" w:cs="Arial"/>
                      <w:noProof/>
                      <w:sz w:val="20"/>
                      <w:szCs w:val="20"/>
                      <w:lang w:val="af-ZA"/>
                    </w:rPr>
                    <w:t xml:space="preserve"> m</w:t>
                  </w:r>
                </w:p>
              </w:tc>
              <w:tc>
                <w:tcPr>
                  <w:tcW w:w="1064" w:type="dxa"/>
                  <w:tcBorders>
                    <w:right w:val="single" w:sz="4" w:space="0" w:color="auto"/>
                  </w:tcBorders>
                  <w:shd w:val="clear" w:color="auto" w:fill="E6E6E6"/>
                </w:tcPr>
                <w:p w:rsidR="00284F63" w:rsidRPr="00C77F22" w:rsidRDefault="00284F63"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26.2 m</w:t>
                  </w:r>
                </w:p>
              </w:tc>
            </w:tr>
            <w:tr w:rsidR="00C77F22" w:rsidRPr="00C77F22" w:rsidTr="00C77F22">
              <w:trPr>
                <w:trHeight w:val="245"/>
              </w:trPr>
              <w:tc>
                <w:tcPr>
                  <w:tcW w:w="2024" w:type="dxa"/>
                  <w:tcBorders>
                    <w:left w:val="single" w:sz="4" w:space="0" w:color="auto"/>
                  </w:tcBorders>
                </w:tcPr>
                <w:p w:rsidR="00284F63" w:rsidRPr="00C77F22" w:rsidRDefault="00284F63" w:rsidP="00284F63">
                  <w:pPr>
                    <w:spacing w:after="0" w:line="240" w:lineRule="auto"/>
                    <w:rPr>
                      <w:rFonts w:ascii="Arial" w:hAnsi="Arial" w:cs="Arial"/>
                      <w:noProof/>
                      <w:sz w:val="20"/>
                      <w:szCs w:val="20"/>
                      <w:lang w:val="af-ZA"/>
                    </w:rPr>
                  </w:pPr>
                  <w:r w:rsidRPr="00C77F22">
                    <w:rPr>
                      <w:rFonts w:ascii="Arial" w:hAnsi="Arial" w:cs="Arial"/>
                      <w:noProof/>
                      <w:sz w:val="20"/>
                      <w:szCs w:val="20"/>
                      <w:lang w:val="af-ZA"/>
                    </w:rPr>
                    <w:t>Valencia</w:t>
                  </w:r>
                  <w:r w:rsidR="00CF48D0" w:rsidRPr="00C77F22">
                    <w:rPr>
                      <w:rFonts w:ascii="Arial" w:hAnsi="Arial" w:cs="Arial"/>
                      <w:noProof/>
                      <w:sz w:val="20"/>
                      <w:szCs w:val="20"/>
                      <w:lang w:val="af-ZA"/>
                    </w:rPr>
                    <w:t>s</w:t>
                  </w:r>
                </w:p>
              </w:tc>
              <w:tc>
                <w:tcPr>
                  <w:tcW w:w="948" w:type="dxa"/>
                  <w:shd w:val="clear" w:color="auto" w:fill="CCCCCC"/>
                </w:tcPr>
                <w:p w:rsidR="00284F63" w:rsidRPr="00C77F22" w:rsidRDefault="00A716FF"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2.1 m</w:t>
                  </w:r>
                </w:p>
              </w:tc>
              <w:tc>
                <w:tcPr>
                  <w:tcW w:w="991" w:type="dxa"/>
                  <w:tcBorders>
                    <w:right w:val="double" w:sz="4" w:space="0" w:color="auto"/>
                  </w:tcBorders>
                  <w:shd w:val="clear" w:color="auto" w:fill="CCCCCC"/>
                </w:tcPr>
                <w:p w:rsidR="00284F63" w:rsidRPr="00C77F22" w:rsidRDefault="00A716FF"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1.6 m</w:t>
                  </w:r>
                </w:p>
              </w:tc>
              <w:tc>
                <w:tcPr>
                  <w:tcW w:w="848" w:type="dxa"/>
                  <w:tcBorders>
                    <w:top w:val="single" w:sz="4" w:space="0" w:color="auto"/>
                    <w:left w:val="double" w:sz="4" w:space="0" w:color="auto"/>
                    <w:bottom w:val="single" w:sz="4" w:space="0" w:color="auto"/>
                    <w:right w:val="double" w:sz="4" w:space="0" w:color="auto"/>
                  </w:tcBorders>
                  <w:shd w:val="clear" w:color="auto" w:fill="CCCCCC"/>
                </w:tcPr>
                <w:p w:rsidR="00284F63" w:rsidRPr="00C77F22" w:rsidRDefault="00A716FF" w:rsidP="00284F63">
                  <w:pPr>
                    <w:spacing w:after="0" w:line="240" w:lineRule="auto"/>
                    <w:jc w:val="center"/>
                    <w:rPr>
                      <w:rFonts w:ascii="Arial" w:hAnsi="Arial" w:cs="Arial"/>
                      <w:b/>
                      <w:noProof/>
                      <w:sz w:val="20"/>
                      <w:szCs w:val="20"/>
                      <w:lang w:val="af-ZA"/>
                    </w:rPr>
                  </w:pPr>
                  <w:r w:rsidRPr="00C77F22">
                    <w:rPr>
                      <w:rFonts w:ascii="Arial" w:hAnsi="Arial" w:cs="Arial"/>
                      <w:b/>
                      <w:noProof/>
                      <w:sz w:val="20"/>
                      <w:szCs w:val="20"/>
                      <w:lang w:val="af-ZA"/>
                    </w:rPr>
                    <w:t>2.8 m</w:t>
                  </w:r>
                </w:p>
              </w:tc>
              <w:tc>
                <w:tcPr>
                  <w:tcW w:w="1061" w:type="dxa"/>
                  <w:tcBorders>
                    <w:left w:val="double" w:sz="4" w:space="0" w:color="auto"/>
                    <w:right w:val="double" w:sz="4" w:space="0" w:color="auto"/>
                  </w:tcBorders>
                  <w:shd w:val="clear" w:color="auto" w:fill="E6E6E6"/>
                </w:tcPr>
                <w:p w:rsidR="00284F63" w:rsidRPr="00C77F22" w:rsidRDefault="00A716FF"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1.5 m</w:t>
                  </w:r>
                </w:p>
              </w:tc>
              <w:tc>
                <w:tcPr>
                  <w:tcW w:w="1106" w:type="dxa"/>
                  <w:tcBorders>
                    <w:left w:val="double" w:sz="4" w:space="0" w:color="auto"/>
                    <w:right w:val="double" w:sz="4" w:space="0" w:color="auto"/>
                  </w:tcBorders>
                  <w:shd w:val="clear" w:color="auto" w:fill="E6E6E6"/>
                </w:tcPr>
                <w:p w:rsidR="00284F63" w:rsidRPr="00C77F22" w:rsidRDefault="00A716FF" w:rsidP="00284F63">
                  <w:pPr>
                    <w:spacing w:after="0" w:line="240" w:lineRule="auto"/>
                    <w:jc w:val="center"/>
                    <w:rPr>
                      <w:rFonts w:ascii="Arial" w:hAnsi="Arial" w:cs="Arial"/>
                      <w:b/>
                      <w:noProof/>
                      <w:sz w:val="20"/>
                      <w:szCs w:val="20"/>
                      <w:lang w:val="af-ZA"/>
                    </w:rPr>
                  </w:pPr>
                  <w:r w:rsidRPr="00C77F22">
                    <w:rPr>
                      <w:rFonts w:ascii="Arial" w:hAnsi="Arial" w:cs="Arial"/>
                      <w:b/>
                      <w:noProof/>
                      <w:sz w:val="20"/>
                      <w:szCs w:val="20"/>
                      <w:lang w:val="af-ZA"/>
                    </w:rPr>
                    <w:t>0.9 m</w:t>
                  </w:r>
                </w:p>
              </w:tc>
              <w:tc>
                <w:tcPr>
                  <w:tcW w:w="1377" w:type="dxa"/>
                  <w:tcBorders>
                    <w:left w:val="double" w:sz="4" w:space="0" w:color="auto"/>
                  </w:tcBorders>
                  <w:shd w:val="clear" w:color="auto" w:fill="E6E6E6"/>
                </w:tcPr>
                <w:p w:rsidR="00284F63" w:rsidRPr="00C77F22" w:rsidRDefault="00284F63"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50.1 m</w:t>
                  </w:r>
                </w:p>
              </w:tc>
              <w:tc>
                <w:tcPr>
                  <w:tcW w:w="1279" w:type="dxa"/>
                  <w:shd w:val="clear" w:color="auto" w:fill="E6E6E6"/>
                </w:tcPr>
                <w:p w:rsidR="00284F63" w:rsidRPr="00C77F22" w:rsidRDefault="00284F63"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49.4 m</w:t>
                  </w:r>
                </w:p>
              </w:tc>
              <w:tc>
                <w:tcPr>
                  <w:tcW w:w="1064" w:type="dxa"/>
                  <w:tcBorders>
                    <w:right w:val="single" w:sz="4" w:space="0" w:color="auto"/>
                  </w:tcBorders>
                  <w:shd w:val="clear" w:color="auto" w:fill="E6E6E6"/>
                </w:tcPr>
                <w:p w:rsidR="00284F63" w:rsidRPr="00C77F22" w:rsidRDefault="00284F63"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41.8 m</w:t>
                  </w:r>
                </w:p>
              </w:tc>
            </w:tr>
            <w:tr w:rsidR="00C77F22" w:rsidRPr="00C77F22" w:rsidTr="00C77F22">
              <w:trPr>
                <w:trHeight w:val="214"/>
              </w:trPr>
              <w:tc>
                <w:tcPr>
                  <w:tcW w:w="2024" w:type="dxa"/>
                  <w:tcBorders>
                    <w:left w:val="single" w:sz="4" w:space="0" w:color="auto"/>
                    <w:bottom w:val="single" w:sz="4" w:space="0" w:color="auto"/>
                  </w:tcBorders>
                </w:tcPr>
                <w:p w:rsidR="00284F63" w:rsidRPr="00C77F22" w:rsidRDefault="00284F63" w:rsidP="00284F63">
                  <w:pPr>
                    <w:spacing w:after="0" w:line="240" w:lineRule="auto"/>
                    <w:rPr>
                      <w:rFonts w:ascii="Arial" w:hAnsi="Arial" w:cs="Arial"/>
                      <w:noProof/>
                      <w:sz w:val="20"/>
                      <w:szCs w:val="20"/>
                      <w:lang w:val="af-ZA"/>
                    </w:rPr>
                  </w:pPr>
                  <w:r w:rsidRPr="00C77F22">
                    <w:rPr>
                      <w:rFonts w:ascii="Arial" w:hAnsi="Arial" w:cs="Arial"/>
                      <w:noProof/>
                      <w:sz w:val="20"/>
                      <w:szCs w:val="20"/>
                      <w:lang w:val="af-ZA"/>
                    </w:rPr>
                    <w:t>Tot</w:t>
                  </w:r>
                  <w:r w:rsidR="00CF48D0" w:rsidRPr="00C77F22">
                    <w:rPr>
                      <w:rFonts w:ascii="Arial" w:hAnsi="Arial" w:cs="Arial"/>
                      <w:noProof/>
                      <w:sz w:val="20"/>
                      <w:szCs w:val="20"/>
                      <w:lang w:val="af-ZA"/>
                    </w:rPr>
                    <w:t>a</w:t>
                  </w:r>
                  <w:r w:rsidRPr="00C77F22">
                    <w:rPr>
                      <w:rFonts w:ascii="Arial" w:hAnsi="Arial" w:cs="Arial"/>
                      <w:noProof/>
                      <w:sz w:val="20"/>
                      <w:szCs w:val="20"/>
                      <w:lang w:val="af-ZA"/>
                    </w:rPr>
                    <w:t>al</w:t>
                  </w:r>
                </w:p>
              </w:tc>
              <w:tc>
                <w:tcPr>
                  <w:tcW w:w="948" w:type="dxa"/>
                  <w:tcBorders>
                    <w:bottom w:val="single" w:sz="4" w:space="0" w:color="auto"/>
                  </w:tcBorders>
                  <w:shd w:val="clear" w:color="auto" w:fill="CCCCCC"/>
                </w:tcPr>
                <w:p w:rsidR="00284F63" w:rsidRPr="00C77F22" w:rsidRDefault="00A716FF"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41.9 m</w:t>
                  </w:r>
                </w:p>
              </w:tc>
              <w:tc>
                <w:tcPr>
                  <w:tcW w:w="991" w:type="dxa"/>
                  <w:tcBorders>
                    <w:bottom w:val="single" w:sz="4" w:space="0" w:color="auto"/>
                    <w:right w:val="double" w:sz="4" w:space="0" w:color="auto"/>
                  </w:tcBorders>
                  <w:shd w:val="clear" w:color="auto" w:fill="CCCCCC"/>
                </w:tcPr>
                <w:p w:rsidR="00284F63" w:rsidRPr="00C77F22" w:rsidRDefault="00A716FF"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41.3 m</w:t>
                  </w:r>
                </w:p>
              </w:tc>
              <w:tc>
                <w:tcPr>
                  <w:tcW w:w="848" w:type="dxa"/>
                  <w:tcBorders>
                    <w:top w:val="single" w:sz="4" w:space="0" w:color="auto"/>
                    <w:left w:val="double" w:sz="4" w:space="0" w:color="auto"/>
                    <w:bottom w:val="single" w:sz="4" w:space="0" w:color="auto"/>
                    <w:right w:val="double" w:sz="4" w:space="0" w:color="auto"/>
                  </w:tcBorders>
                  <w:shd w:val="clear" w:color="auto" w:fill="CCCCCC"/>
                </w:tcPr>
                <w:p w:rsidR="00284F63" w:rsidRPr="00C77F22" w:rsidRDefault="00A716FF" w:rsidP="00284F63">
                  <w:pPr>
                    <w:spacing w:after="0" w:line="240" w:lineRule="auto"/>
                    <w:jc w:val="center"/>
                    <w:rPr>
                      <w:rFonts w:ascii="Arial" w:hAnsi="Arial" w:cs="Arial"/>
                      <w:b/>
                      <w:noProof/>
                      <w:sz w:val="20"/>
                      <w:szCs w:val="20"/>
                      <w:lang w:val="af-ZA"/>
                    </w:rPr>
                  </w:pPr>
                  <w:r w:rsidRPr="00C77F22">
                    <w:rPr>
                      <w:rFonts w:ascii="Arial" w:hAnsi="Arial" w:cs="Arial"/>
                      <w:b/>
                      <w:noProof/>
                      <w:sz w:val="20"/>
                      <w:szCs w:val="20"/>
                      <w:lang w:val="af-ZA"/>
                    </w:rPr>
                    <w:t>43.7 m</w:t>
                  </w:r>
                </w:p>
              </w:tc>
              <w:tc>
                <w:tcPr>
                  <w:tcW w:w="1061" w:type="dxa"/>
                  <w:tcBorders>
                    <w:left w:val="double" w:sz="4" w:space="0" w:color="auto"/>
                    <w:bottom w:val="single" w:sz="4" w:space="0" w:color="auto"/>
                    <w:right w:val="double" w:sz="4" w:space="0" w:color="auto"/>
                  </w:tcBorders>
                  <w:shd w:val="clear" w:color="auto" w:fill="E6E6E6"/>
                </w:tcPr>
                <w:p w:rsidR="00284F63" w:rsidRPr="00C77F22" w:rsidRDefault="00A716FF"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33.4 m</w:t>
                  </w:r>
                </w:p>
              </w:tc>
              <w:tc>
                <w:tcPr>
                  <w:tcW w:w="1106" w:type="dxa"/>
                  <w:tcBorders>
                    <w:left w:val="double" w:sz="4" w:space="0" w:color="auto"/>
                    <w:bottom w:val="single" w:sz="4" w:space="0" w:color="auto"/>
                    <w:right w:val="double" w:sz="4" w:space="0" w:color="auto"/>
                  </w:tcBorders>
                  <w:shd w:val="clear" w:color="auto" w:fill="E6E6E6"/>
                </w:tcPr>
                <w:p w:rsidR="00284F63" w:rsidRPr="00C77F22" w:rsidRDefault="003D62A6" w:rsidP="00284F63">
                  <w:pPr>
                    <w:spacing w:after="0" w:line="240" w:lineRule="auto"/>
                    <w:jc w:val="center"/>
                    <w:rPr>
                      <w:rFonts w:ascii="Arial" w:hAnsi="Arial" w:cs="Arial"/>
                      <w:b/>
                      <w:noProof/>
                      <w:sz w:val="20"/>
                      <w:szCs w:val="20"/>
                      <w:lang w:val="af-ZA"/>
                    </w:rPr>
                  </w:pPr>
                  <w:r w:rsidRPr="00C77F22">
                    <w:rPr>
                      <w:rFonts w:ascii="Arial" w:hAnsi="Arial" w:cs="Arial"/>
                      <w:b/>
                      <w:noProof/>
                      <w:sz w:val="20"/>
                      <w:szCs w:val="20"/>
                      <w:lang w:val="af-ZA"/>
                    </w:rPr>
                    <w:t>32</w:t>
                  </w:r>
                  <w:r w:rsidR="00A716FF" w:rsidRPr="00C77F22">
                    <w:rPr>
                      <w:rFonts w:ascii="Arial" w:hAnsi="Arial" w:cs="Arial"/>
                      <w:b/>
                      <w:noProof/>
                      <w:sz w:val="20"/>
                      <w:szCs w:val="20"/>
                      <w:lang w:val="af-ZA"/>
                    </w:rPr>
                    <w:t>.3 m</w:t>
                  </w:r>
                </w:p>
              </w:tc>
              <w:tc>
                <w:tcPr>
                  <w:tcW w:w="1377" w:type="dxa"/>
                  <w:tcBorders>
                    <w:left w:val="double" w:sz="4" w:space="0" w:color="auto"/>
                    <w:bottom w:val="single" w:sz="4" w:space="0" w:color="auto"/>
                  </w:tcBorders>
                  <w:shd w:val="clear" w:color="auto" w:fill="E6E6E6"/>
                </w:tcPr>
                <w:p w:rsidR="00284F63" w:rsidRPr="00C77F22" w:rsidRDefault="00284F63"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122.7 m</w:t>
                  </w:r>
                </w:p>
              </w:tc>
              <w:tc>
                <w:tcPr>
                  <w:tcW w:w="1279" w:type="dxa"/>
                  <w:tcBorders>
                    <w:bottom w:val="single" w:sz="4" w:space="0" w:color="auto"/>
                  </w:tcBorders>
                  <w:shd w:val="clear" w:color="auto" w:fill="E6E6E6"/>
                </w:tcPr>
                <w:p w:rsidR="00284F63" w:rsidRPr="00C77F22" w:rsidRDefault="00C61548"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117.5</w:t>
                  </w:r>
                  <w:r w:rsidR="00013A57" w:rsidRPr="00C77F22">
                    <w:rPr>
                      <w:rFonts w:ascii="Arial" w:hAnsi="Arial" w:cs="Arial"/>
                      <w:noProof/>
                      <w:sz w:val="20"/>
                      <w:szCs w:val="20"/>
                      <w:lang w:val="af-ZA"/>
                    </w:rPr>
                    <w:t xml:space="preserve"> </w:t>
                  </w:r>
                  <w:r w:rsidR="007C704C" w:rsidRPr="00C77F22">
                    <w:rPr>
                      <w:rFonts w:ascii="Arial" w:hAnsi="Arial" w:cs="Arial"/>
                      <w:noProof/>
                      <w:sz w:val="20"/>
                      <w:szCs w:val="20"/>
                      <w:lang w:val="af-ZA"/>
                    </w:rPr>
                    <w:t>m</w:t>
                  </w:r>
                </w:p>
              </w:tc>
              <w:tc>
                <w:tcPr>
                  <w:tcW w:w="1064" w:type="dxa"/>
                  <w:tcBorders>
                    <w:bottom w:val="single" w:sz="4" w:space="0" w:color="auto"/>
                    <w:right w:val="single" w:sz="4" w:space="0" w:color="auto"/>
                  </w:tcBorders>
                  <w:shd w:val="clear" w:color="auto" w:fill="E6E6E6"/>
                </w:tcPr>
                <w:p w:rsidR="00284F63" w:rsidRPr="00C77F22" w:rsidRDefault="00284F63" w:rsidP="00284F63">
                  <w:pPr>
                    <w:spacing w:after="0" w:line="240" w:lineRule="auto"/>
                    <w:jc w:val="center"/>
                    <w:rPr>
                      <w:rFonts w:ascii="Arial" w:hAnsi="Arial" w:cs="Arial"/>
                      <w:noProof/>
                      <w:sz w:val="20"/>
                      <w:szCs w:val="20"/>
                      <w:lang w:val="af-ZA"/>
                    </w:rPr>
                  </w:pPr>
                  <w:r w:rsidRPr="00C77F22">
                    <w:rPr>
                      <w:rFonts w:ascii="Arial" w:hAnsi="Arial" w:cs="Arial"/>
                      <w:noProof/>
                      <w:sz w:val="20"/>
                      <w:szCs w:val="20"/>
                      <w:lang w:val="af-ZA"/>
                    </w:rPr>
                    <w:t>108.4 m</w:t>
                  </w:r>
                </w:p>
              </w:tc>
            </w:tr>
          </w:tbl>
          <w:bookmarkEnd w:id="1"/>
          <w:bookmarkEnd w:id="2"/>
          <w:p w:rsidR="00101314" w:rsidRPr="004464AB" w:rsidRDefault="00294A6E" w:rsidP="00294A6E">
            <w:pPr>
              <w:spacing w:after="0"/>
              <w:jc w:val="center"/>
              <w:rPr>
                <w:rFonts w:ascii="Berlin Sans FB Demi" w:hAnsi="Berlin Sans FB Demi" w:cs="Arial"/>
                <w:color w:val="FF0000"/>
              </w:rPr>
            </w:pPr>
            <w:r>
              <w:rPr>
                <w:rFonts w:ascii="Berlin Sans FB Demi" w:hAnsi="Berlin Sans FB Demi" w:cs="Arial"/>
                <w:color w:val="FF0000"/>
              </w:rPr>
              <w:t>DIE CGA GROEP VAN MAATSKAPPYE (CRI, RIVER BIOSCIENCE, XSIT, CGA CULTIVAR COMPANY, CGA GROWER DEVELOPMENT COMPANY &amp; CITRUS ACADEMY) WORD DEUR SUIDER-AFRIKA SE SITRUSPRODUSENTE BEFONDS</w:t>
            </w:r>
          </w:p>
        </w:tc>
      </w:tr>
      <w:tr w:rsidR="00F553C7" w:rsidRPr="00901D81" w:rsidTr="00C071FD">
        <w:tblPrEx>
          <w:tblCellMar>
            <w:left w:w="15" w:type="dxa"/>
            <w:right w:w="15" w:type="dxa"/>
          </w:tblCellMar>
        </w:tblPrEx>
        <w:trPr>
          <w:trHeight w:val="97"/>
          <w:tblCellSpacing w:w="0" w:type="dxa"/>
        </w:trPr>
        <w:tc>
          <w:tcPr>
            <w:tcW w:w="10925" w:type="dxa"/>
            <w:shd w:val="clear" w:color="auto" w:fill="auto"/>
            <w:vAlign w:val="center"/>
          </w:tcPr>
          <w:p w:rsidR="00F553C7" w:rsidRPr="00901D81" w:rsidRDefault="00F553C7" w:rsidP="00E33132">
            <w:pPr>
              <w:spacing w:after="0" w:line="240" w:lineRule="auto"/>
              <w:rPr>
                <w:rFonts w:ascii="Arial" w:hAnsi="Arial" w:cs="Arial"/>
                <w:b/>
                <w:bCs/>
                <w:color w:val="00B050"/>
                <w:sz w:val="4"/>
                <w:szCs w:val="4"/>
                <w:u w:val="single"/>
                <w:lang w:val="en-GB"/>
              </w:rPr>
            </w:pPr>
          </w:p>
        </w:tc>
      </w:tr>
      <w:tr w:rsidR="001E5068" w:rsidRPr="00901D81" w:rsidTr="00783644">
        <w:tblPrEx>
          <w:tblCellMar>
            <w:left w:w="15" w:type="dxa"/>
            <w:right w:w="15" w:type="dxa"/>
          </w:tblCellMar>
        </w:tblPrEx>
        <w:trPr>
          <w:trHeight w:val="48"/>
          <w:tblCellSpacing w:w="0" w:type="dxa"/>
        </w:trPr>
        <w:tc>
          <w:tcPr>
            <w:tcW w:w="10925" w:type="dxa"/>
            <w:shd w:val="clear" w:color="auto" w:fill="auto"/>
            <w:vAlign w:val="center"/>
          </w:tcPr>
          <w:p w:rsidR="00DE415C" w:rsidRPr="00901D81" w:rsidRDefault="00DE415C" w:rsidP="00E33132">
            <w:pPr>
              <w:spacing w:after="0" w:line="240" w:lineRule="auto"/>
              <w:rPr>
                <w:rFonts w:ascii="Arial" w:hAnsi="Arial" w:cs="Arial"/>
                <w:b/>
                <w:bCs/>
                <w:color w:val="00B050"/>
                <w:sz w:val="4"/>
                <w:szCs w:val="4"/>
                <w:u w:val="single"/>
                <w:lang w:val="en-GB"/>
              </w:rPr>
            </w:pPr>
          </w:p>
        </w:tc>
      </w:tr>
    </w:tbl>
    <w:p w:rsidR="00F553C7" w:rsidRPr="003363E1" w:rsidRDefault="00F553C7" w:rsidP="00632F9E">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5.2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3A57"/>
    <w:rsid w:val="0001467F"/>
    <w:rsid w:val="00014E56"/>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19B"/>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ADF"/>
    <w:rsid w:val="00086F72"/>
    <w:rsid w:val="00087D3B"/>
    <w:rsid w:val="0009043B"/>
    <w:rsid w:val="000909F7"/>
    <w:rsid w:val="00091CB1"/>
    <w:rsid w:val="00092E6F"/>
    <w:rsid w:val="00093FF2"/>
    <w:rsid w:val="00095D88"/>
    <w:rsid w:val="00096E39"/>
    <w:rsid w:val="00097835"/>
    <w:rsid w:val="000A0DCE"/>
    <w:rsid w:val="000A0FBB"/>
    <w:rsid w:val="000A119D"/>
    <w:rsid w:val="000A12A4"/>
    <w:rsid w:val="000A186D"/>
    <w:rsid w:val="000A3DE5"/>
    <w:rsid w:val="000A4152"/>
    <w:rsid w:val="000A5521"/>
    <w:rsid w:val="000A5A8C"/>
    <w:rsid w:val="000A5CA4"/>
    <w:rsid w:val="000A624D"/>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297"/>
    <w:rsid w:val="001106BA"/>
    <w:rsid w:val="0011093A"/>
    <w:rsid w:val="00110B48"/>
    <w:rsid w:val="00111525"/>
    <w:rsid w:val="001119F0"/>
    <w:rsid w:val="00113E1A"/>
    <w:rsid w:val="001145DE"/>
    <w:rsid w:val="00115A21"/>
    <w:rsid w:val="00116853"/>
    <w:rsid w:val="00117EF1"/>
    <w:rsid w:val="00121872"/>
    <w:rsid w:val="0012320C"/>
    <w:rsid w:val="001238BC"/>
    <w:rsid w:val="00126F40"/>
    <w:rsid w:val="0013042A"/>
    <w:rsid w:val="00133C4C"/>
    <w:rsid w:val="00136086"/>
    <w:rsid w:val="00137CA3"/>
    <w:rsid w:val="00141341"/>
    <w:rsid w:val="0014205A"/>
    <w:rsid w:val="0014246F"/>
    <w:rsid w:val="00143791"/>
    <w:rsid w:val="00144F09"/>
    <w:rsid w:val="00145B65"/>
    <w:rsid w:val="00145E2A"/>
    <w:rsid w:val="00145E7F"/>
    <w:rsid w:val="0014636E"/>
    <w:rsid w:val="00147D0D"/>
    <w:rsid w:val="00153BC5"/>
    <w:rsid w:val="00154A4B"/>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A1101"/>
    <w:rsid w:val="001A270A"/>
    <w:rsid w:val="001A5843"/>
    <w:rsid w:val="001A5B66"/>
    <w:rsid w:val="001A62C0"/>
    <w:rsid w:val="001A6975"/>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370"/>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6838"/>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5B4A"/>
    <w:rsid w:val="0022759B"/>
    <w:rsid w:val="00227BE4"/>
    <w:rsid w:val="00230E5C"/>
    <w:rsid w:val="002313E2"/>
    <w:rsid w:val="00234F7F"/>
    <w:rsid w:val="00235067"/>
    <w:rsid w:val="00235980"/>
    <w:rsid w:val="00235DAB"/>
    <w:rsid w:val="00236523"/>
    <w:rsid w:val="0024342C"/>
    <w:rsid w:val="00243B9B"/>
    <w:rsid w:val="00243C5B"/>
    <w:rsid w:val="00243FF9"/>
    <w:rsid w:val="00244751"/>
    <w:rsid w:val="002450A2"/>
    <w:rsid w:val="0024578F"/>
    <w:rsid w:val="00246420"/>
    <w:rsid w:val="002476DE"/>
    <w:rsid w:val="00247D48"/>
    <w:rsid w:val="002500B2"/>
    <w:rsid w:val="00250A70"/>
    <w:rsid w:val="00252262"/>
    <w:rsid w:val="00252413"/>
    <w:rsid w:val="0025294B"/>
    <w:rsid w:val="002529F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462"/>
    <w:rsid w:val="00270588"/>
    <w:rsid w:val="002714CE"/>
    <w:rsid w:val="00271877"/>
    <w:rsid w:val="00276C09"/>
    <w:rsid w:val="00276D64"/>
    <w:rsid w:val="00276E4C"/>
    <w:rsid w:val="00277896"/>
    <w:rsid w:val="0028059D"/>
    <w:rsid w:val="00280A81"/>
    <w:rsid w:val="00280C6C"/>
    <w:rsid w:val="00281421"/>
    <w:rsid w:val="002816D3"/>
    <w:rsid w:val="00281F2F"/>
    <w:rsid w:val="002820BF"/>
    <w:rsid w:val="002821B3"/>
    <w:rsid w:val="00282E59"/>
    <w:rsid w:val="002849FB"/>
    <w:rsid w:val="00284F63"/>
    <w:rsid w:val="00285975"/>
    <w:rsid w:val="00285D0C"/>
    <w:rsid w:val="00290382"/>
    <w:rsid w:val="002903BA"/>
    <w:rsid w:val="00290B73"/>
    <w:rsid w:val="002914D3"/>
    <w:rsid w:val="00292632"/>
    <w:rsid w:val="00294A6E"/>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38AB"/>
    <w:rsid w:val="00314C39"/>
    <w:rsid w:val="00316530"/>
    <w:rsid w:val="00316F9D"/>
    <w:rsid w:val="00321104"/>
    <w:rsid w:val="003222EF"/>
    <w:rsid w:val="00322563"/>
    <w:rsid w:val="00323169"/>
    <w:rsid w:val="00323627"/>
    <w:rsid w:val="00330E6A"/>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507EC"/>
    <w:rsid w:val="00350C59"/>
    <w:rsid w:val="0035159A"/>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87E2E"/>
    <w:rsid w:val="00392FD8"/>
    <w:rsid w:val="003940CA"/>
    <w:rsid w:val="003961D5"/>
    <w:rsid w:val="003A02EE"/>
    <w:rsid w:val="003A0696"/>
    <w:rsid w:val="003A08A6"/>
    <w:rsid w:val="003A08AC"/>
    <w:rsid w:val="003A0C6B"/>
    <w:rsid w:val="003A23B3"/>
    <w:rsid w:val="003A2841"/>
    <w:rsid w:val="003A47D6"/>
    <w:rsid w:val="003A4F71"/>
    <w:rsid w:val="003A58F2"/>
    <w:rsid w:val="003B2252"/>
    <w:rsid w:val="003B2954"/>
    <w:rsid w:val="003B31C7"/>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D62A6"/>
    <w:rsid w:val="003E2A3E"/>
    <w:rsid w:val="003E3DA4"/>
    <w:rsid w:val="003E3FA0"/>
    <w:rsid w:val="003E4167"/>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371"/>
    <w:rsid w:val="00413AA9"/>
    <w:rsid w:val="00413DCD"/>
    <w:rsid w:val="00414DA7"/>
    <w:rsid w:val="004170F9"/>
    <w:rsid w:val="0041714F"/>
    <w:rsid w:val="00417EB6"/>
    <w:rsid w:val="004210A1"/>
    <w:rsid w:val="004216CF"/>
    <w:rsid w:val="00422D42"/>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64AB"/>
    <w:rsid w:val="00447271"/>
    <w:rsid w:val="00450A05"/>
    <w:rsid w:val="00450A62"/>
    <w:rsid w:val="00450EF6"/>
    <w:rsid w:val="004524CA"/>
    <w:rsid w:val="004531D2"/>
    <w:rsid w:val="00453F83"/>
    <w:rsid w:val="00455759"/>
    <w:rsid w:val="00455A25"/>
    <w:rsid w:val="0045747D"/>
    <w:rsid w:val="00457BA7"/>
    <w:rsid w:val="00461A43"/>
    <w:rsid w:val="00461D38"/>
    <w:rsid w:val="00462747"/>
    <w:rsid w:val="00462E78"/>
    <w:rsid w:val="00462F4F"/>
    <w:rsid w:val="004655CE"/>
    <w:rsid w:val="00467B81"/>
    <w:rsid w:val="00467C1A"/>
    <w:rsid w:val="00467DE0"/>
    <w:rsid w:val="00467E83"/>
    <w:rsid w:val="00467EC3"/>
    <w:rsid w:val="00470ECD"/>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A1D00"/>
    <w:rsid w:val="004A5316"/>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03F"/>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356"/>
    <w:rsid w:val="00527F86"/>
    <w:rsid w:val="0053000B"/>
    <w:rsid w:val="00530CA9"/>
    <w:rsid w:val="00532AB4"/>
    <w:rsid w:val="00533B78"/>
    <w:rsid w:val="00534624"/>
    <w:rsid w:val="00534CAA"/>
    <w:rsid w:val="00534EFB"/>
    <w:rsid w:val="005353AA"/>
    <w:rsid w:val="00537180"/>
    <w:rsid w:val="00540EFB"/>
    <w:rsid w:val="00543E65"/>
    <w:rsid w:val="00544D65"/>
    <w:rsid w:val="00546E19"/>
    <w:rsid w:val="00546F69"/>
    <w:rsid w:val="00550CCC"/>
    <w:rsid w:val="00555B8C"/>
    <w:rsid w:val="00556180"/>
    <w:rsid w:val="0055794F"/>
    <w:rsid w:val="00557A0A"/>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77A3C"/>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B70"/>
    <w:rsid w:val="005A4885"/>
    <w:rsid w:val="005A62C4"/>
    <w:rsid w:val="005A6DB0"/>
    <w:rsid w:val="005B0FE6"/>
    <w:rsid w:val="005B1005"/>
    <w:rsid w:val="005B2500"/>
    <w:rsid w:val="005B41F5"/>
    <w:rsid w:val="005B5B44"/>
    <w:rsid w:val="005B6678"/>
    <w:rsid w:val="005B6EED"/>
    <w:rsid w:val="005C0E8C"/>
    <w:rsid w:val="005C0EC3"/>
    <w:rsid w:val="005C31D1"/>
    <w:rsid w:val="005C355C"/>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90B"/>
    <w:rsid w:val="00601B35"/>
    <w:rsid w:val="0060446A"/>
    <w:rsid w:val="00605D19"/>
    <w:rsid w:val="0060606F"/>
    <w:rsid w:val="00607ACB"/>
    <w:rsid w:val="00607DA4"/>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2F9E"/>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0EA6"/>
    <w:rsid w:val="006712D0"/>
    <w:rsid w:val="006735FB"/>
    <w:rsid w:val="00675175"/>
    <w:rsid w:val="006762AA"/>
    <w:rsid w:val="00676809"/>
    <w:rsid w:val="006770E2"/>
    <w:rsid w:val="006773FB"/>
    <w:rsid w:val="00681B1A"/>
    <w:rsid w:val="006827D6"/>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2E6"/>
    <w:rsid w:val="007B1A70"/>
    <w:rsid w:val="007B2C45"/>
    <w:rsid w:val="007B5E65"/>
    <w:rsid w:val="007B637E"/>
    <w:rsid w:val="007B783C"/>
    <w:rsid w:val="007C17A3"/>
    <w:rsid w:val="007C28E8"/>
    <w:rsid w:val="007C3F43"/>
    <w:rsid w:val="007C586C"/>
    <w:rsid w:val="007C679D"/>
    <w:rsid w:val="007C704C"/>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113FD"/>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376D9"/>
    <w:rsid w:val="0084139D"/>
    <w:rsid w:val="00842162"/>
    <w:rsid w:val="00842FCF"/>
    <w:rsid w:val="008438DB"/>
    <w:rsid w:val="00844CAE"/>
    <w:rsid w:val="00845336"/>
    <w:rsid w:val="008473AA"/>
    <w:rsid w:val="00850E7F"/>
    <w:rsid w:val="00851628"/>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065"/>
    <w:rsid w:val="008808CB"/>
    <w:rsid w:val="00880A3D"/>
    <w:rsid w:val="00881668"/>
    <w:rsid w:val="00882A9F"/>
    <w:rsid w:val="008832BB"/>
    <w:rsid w:val="00883B64"/>
    <w:rsid w:val="00883EEE"/>
    <w:rsid w:val="00885133"/>
    <w:rsid w:val="0089004C"/>
    <w:rsid w:val="00893DC0"/>
    <w:rsid w:val="008947AC"/>
    <w:rsid w:val="008975FC"/>
    <w:rsid w:val="00897C8F"/>
    <w:rsid w:val="008A0693"/>
    <w:rsid w:val="008A078B"/>
    <w:rsid w:val="008A1214"/>
    <w:rsid w:val="008A13A6"/>
    <w:rsid w:val="008A2021"/>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61D9"/>
    <w:rsid w:val="00916D1D"/>
    <w:rsid w:val="00917A84"/>
    <w:rsid w:val="009205B9"/>
    <w:rsid w:val="00921283"/>
    <w:rsid w:val="0092128A"/>
    <w:rsid w:val="00922AFB"/>
    <w:rsid w:val="00922DC7"/>
    <w:rsid w:val="00923692"/>
    <w:rsid w:val="00923D73"/>
    <w:rsid w:val="009242C9"/>
    <w:rsid w:val="00927400"/>
    <w:rsid w:val="0093287F"/>
    <w:rsid w:val="0093350B"/>
    <w:rsid w:val="00934640"/>
    <w:rsid w:val="0093505E"/>
    <w:rsid w:val="0093681B"/>
    <w:rsid w:val="00936EA3"/>
    <w:rsid w:val="00936FC3"/>
    <w:rsid w:val="0094071F"/>
    <w:rsid w:val="009428B0"/>
    <w:rsid w:val="009438E2"/>
    <w:rsid w:val="00945D04"/>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4864"/>
    <w:rsid w:val="00964A96"/>
    <w:rsid w:val="00964D2D"/>
    <w:rsid w:val="00965273"/>
    <w:rsid w:val="00965B4F"/>
    <w:rsid w:val="0096621A"/>
    <w:rsid w:val="00967DD2"/>
    <w:rsid w:val="00972F20"/>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77DB"/>
    <w:rsid w:val="009A015B"/>
    <w:rsid w:val="009A03EC"/>
    <w:rsid w:val="009A1A69"/>
    <w:rsid w:val="009A1B7C"/>
    <w:rsid w:val="009A1BA8"/>
    <w:rsid w:val="009A23C6"/>
    <w:rsid w:val="009A26D5"/>
    <w:rsid w:val="009A3168"/>
    <w:rsid w:val="009A530E"/>
    <w:rsid w:val="009A688C"/>
    <w:rsid w:val="009A7014"/>
    <w:rsid w:val="009A760E"/>
    <w:rsid w:val="009B039A"/>
    <w:rsid w:val="009B1620"/>
    <w:rsid w:val="009B20B0"/>
    <w:rsid w:val="009B214A"/>
    <w:rsid w:val="009B3FB8"/>
    <w:rsid w:val="009B7B94"/>
    <w:rsid w:val="009C1961"/>
    <w:rsid w:val="009C21DD"/>
    <w:rsid w:val="009C2513"/>
    <w:rsid w:val="009C2A98"/>
    <w:rsid w:val="009C5C90"/>
    <w:rsid w:val="009C5CAF"/>
    <w:rsid w:val="009C5F15"/>
    <w:rsid w:val="009C6133"/>
    <w:rsid w:val="009C6F9B"/>
    <w:rsid w:val="009C7015"/>
    <w:rsid w:val="009C741C"/>
    <w:rsid w:val="009D05AA"/>
    <w:rsid w:val="009D0AEC"/>
    <w:rsid w:val="009D1746"/>
    <w:rsid w:val="009D2807"/>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566F"/>
    <w:rsid w:val="009F6CCF"/>
    <w:rsid w:val="009F6F11"/>
    <w:rsid w:val="009F7F98"/>
    <w:rsid w:val="00A00235"/>
    <w:rsid w:val="00A00D4E"/>
    <w:rsid w:val="00A02055"/>
    <w:rsid w:val="00A02C7F"/>
    <w:rsid w:val="00A02DFE"/>
    <w:rsid w:val="00A03253"/>
    <w:rsid w:val="00A03458"/>
    <w:rsid w:val="00A0379E"/>
    <w:rsid w:val="00A03AA4"/>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23B2"/>
    <w:rsid w:val="00A33EAA"/>
    <w:rsid w:val="00A3408E"/>
    <w:rsid w:val="00A36165"/>
    <w:rsid w:val="00A373B0"/>
    <w:rsid w:val="00A37A63"/>
    <w:rsid w:val="00A37F44"/>
    <w:rsid w:val="00A421AC"/>
    <w:rsid w:val="00A42711"/>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6FF"/>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5966"/>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D1B38"/>
    <w:rsid w:val="00AD1D7A"/>
    <w:rsid w:val="00AD4CBD"/>
    <w:rsid w:val="00AD5772"/>
    <w:rsid w:val="00AD6307"/>
    <w:rsid w:val="00AE0B6D"/>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01FA"/>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069C2"/>
    <w:rsid w:val="00C071FD"/>
    <w:rsid w:val="00C10507"/>
    <w:rsid w:val="00C10FA5"/>
    <w:rsid w:val="00C12456"/>
    <w:rsid w:val="00C1277A"/>
    <w:rsid w:val="00C12B57"/>
    <w:rsid w:val="00C14913"/>
    <w:rsid w:val="00C17300"/>
    <w:rsid w:val="00C17374"/>
    <w:rsid w:val="00C2170A"/>
    <w:rsid w:val="00C22A2F"/>
    <w:rsid w:val="00C22D87"/>
    <w:rsid w:val="00C23A9F"/>
    <w:rsid w:val="00C24647"/>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548"/>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77F22"/>
    <w:rsid w:val="00C80DC1"/>
    <w:rsid w:val="00C812A5"/>
    <w:rsid w:val="00C83ECF"/>
    <w:rsid w:val="00C8497C"/>
    <w:rsid w:val="00C86B08"/>
    <w:rsid w:val="00C911BB"/>
    <w:rsid w:val="00C91481"/>
    <w:rsid w:val="00C92329"/>
    <w:rsid w:val="00C944FB"/>
    <w:rsid w:val="00C94646"/>
    <w:rsid w:val="00C94BE8"/>
    <w:rsid w:val="00C97472"/>
    <w:rsid w:val="00C97D6A"/>
    <w:rsid w:val="00CA0442"/>
    <w:rsid w:val="00CA14CE"/>
    <w:rsid w:val="00CA3020"/>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287D"/>
    <w:rsid w:val="00CD485B"/>
    <w:rsid w:val="00CD52F7"/>
    <w:rsid w:val="00CD7ACA"/>
    <w:rsid w:val="00CE1296"/>
    <w:rsid w:val="00CE1F37"/>
    <w:rsid w:val="00CE4C18"/>
    <w:rsid w:val="00CE5F53"/>
    <w:rsid w:val="00CE6F83"/>
    <w:rsid w:val="00CE71A3"/>
    <w:rsid w:val="00CE7ACD"/>
    <w:rsid w:val="00CE7B3C"/>
    <w:rsid w:val="00CF00EB"/>
    <w:rsid w:val="00CF0DBF"/>
    <w:rsid w:val="00CF11B4"/>
    <w:rsid w:val="00CF1835"/>
    <w:rsid w:val="00CF4398"/>
    <w:rsid w:val="00CF48D0"/>
    <w:rsid w:val="00CF4FDE"/>
    <w:rsid w:val="00CF5623"/>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1A4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2E85"/>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23B9"/>
    <w:rsid w:val="00DF251E"/>
    <w:rsid w:val="00DF290D"/>
    <w:rsid w:val="00DF3D24"/>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0F2E"/>
    <w:rsid w:val="00E717D8"/>
    <w:rsid w:val="00E719F4"/>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31DA"/>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61FF"/>
    <w:rsid w:val="00F4652A"/>
    <w:rsid w:val="00F469AD"/>
    <w:rsid w:val="00F47663"/>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BF4"/>
    <w:rsid w:val="00FD6AF7"/>
    <w:rsid w:val="00FD7B3F"/>
    <w:rsid w:val="00FD7BAE"/>
    <w:rsid w:val="00FE1319"/>
    <w:rsid w:val="00FE2DC5"/>
    <w:rsid w:val="00FE37EE"/>
    <w:rsid w:val="00FE4DB0"/>
    <w:rsid w:val="00FE5428"/>
    <w:rsid w:val="00FE6B22"/>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C5C0"/>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73991190">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691079223">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1754022">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0343143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4753372">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31312677">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5CCB7-2255-4D2D-895F-2F61E1CB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user</cp:lastModifiedBy>
  <cp:revision>2</cp:revision>
  <cp:lastPrinted>2017-05-05T11:23:00Z</cp:lastPrinted>
  <dcterms:created xsi:type="dcterms:W3CDTF">2017-06-28T09:34:00Z</dcterms:created>
  <dcterms:modified xsi:type="dcterms:W3CDTF">2017-06-28T09:34:00Z</dcterms:modified>
</cp:coreProperties>
</file>